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97" w:rsidRDefault="00FC5597" w:rsidP="00FC5597">
      <w:pPr>
        <w:ind w:left="5040" w:firstLine="720"/>
      </w:pPr>
      <w:r>
        <w:t>PATVIRTINTA</w:t>
      </w:r>
    </w:p>
    <w:p w:rsidR="00FC5597" w:rsidRDefault="00FC5597" w:rsidP="00FC5597">
      <w:pPr>
        <w:ind w:left="5760"/>
        <w:rPr>
          <w:lang w:val="lt-LT"/>
        </w:rPr>
      </w:pPr>
      <w:proofErr w:type="spellStart"/>
      <w:r>
        <w:t>Taurag</w:t>
      </w:r>
      <w:proofErr w:type="spellEnd"/>
      <w:r>
        <w:rPr>
          <w:lang w:val="lt-LT"/>
        </w:rPr>
        <w:t>ės „</w:t>
      </w:r>
      <w:proofErr w:type="gramStart"/>
      <w:r>
        <w:rPr>
          <w:lang w:val="lt-LT"/>
        </w:rPr>
        <w:t>Aušros“ p</w:t>
      </w:r>
      <w:r w:rsidR="00234335">
        <w:rPr>
          <w:lang w:val="lt-LT"/>
        </w:rPr>
        <w:t>rogimnazijos</w:t>
      </w:r>
      <w:proofErr w:type="gramEnd"/>
    </w:p>
    <w:p w:rsidR="00FC5597" w:rsidRDefault="00234335" w:rsidP="00FC5597">
      <w:pPr>
        <w:ind w:left="5040" w:firstLine="720"/>
        <w:rPr>
          <w:lang w:val="lt-LT"/>
        </w:rPr>
      </w:pPr>
      <w:r>
        <w:rPr>
          <w:lang w:val="lt-LT"/>
        </w:rPr>
        <w:t>d</w:t>
      </w:r>
      <w:r w:rsidR="00FC5597">
        <w:rPr>
          <w:lang w:val="lt-LT"/>
        </w:rPr>
        <w:t>irektoriaus</w:t>
      </w:r>
      <w:r>
        <w:rPr>
          <w:lang w:val="lt-LT"/>
        </w:rPr>
        <w:t xml:space="preserve"> 2017</w:t>
      </w:r>
      <w:r w:rsidR="002D31D7">
        <w:rPr>
          <w:lang w:val="lt-LT"/>
        </w:rPr>
        <w:t xml:space="preserve"> </w:t>
      </w:r>
      <w:r w:rsidR="00FC5597">
        <w:rPr>
          <w:lang w:val="lt-LT"/>
        </w:rPr>
        <w:t xml:space="preserve">m. </w:t>
      </w:r>
      <w:r>
        <w:rPr>
          <w:lang w:val="lt-LT"/>
        </w:rPr>
        <w:t xml:space="preserve">rugsėjo </w:t>
      </w:r>
      <w:r w:rsidR="00AD0F27">
        <w:rPr>
          <w:lang w:val="lt-LT"/>
        </w:rPr>
        <w:t>22</w:t>
      </w:r>
      <w:r w:rsidR="002D31D7">
        <w:rPr>
          <w:lang w:val="lt-LT"/>
        </w:rPr>
        <w:t xml:space="preserve"> </w:t>
      </w:r>
      <w:r w:rsidR="0012627F">
        <w:rPr>
          <w:lang w:val="lt-LT"/>
        </w:rPr>
        <w:t>d.</w:t>
      </w:r>
    </w:p>
    <w:p w:rsidR="00FC5597" w:rsidRDefault="00234335" w:rsidP="00FC5597">
      <w:pPr>
        <w:ind w:left="5040" w:firstLine="720"/>
        <w:rPr>
          <w:lang w:val="lt-LT"/>
        </w:rPr>
      </w:pPr>
      <w:r>
        <w:rPr>
          <w:lang w:val="lt-LT"/>
        </w:rPr>
        <w:t>į</w:t>
      </w:r>
      <w:r w:rsidR="00FC5597">
        <w:rPr>
          <w:lang w:val="lt-LT"/>
        </w:rPr>
        <w:t xml:space="preserve">sakymu </w:t>
      </w:r>
      <w:r w:rsidR="00946FAA">
        <w:rPr>
          <w:lang w:val="lt-LT"/>
        </w:rPr>
        <w:t xml:space="preserve">Nr. </w:t>
      </w:r>
      <w:r w:rsidR="00AD0F27">
        <w:rPr>
          <w:lang w:val="lt-LT"/>
        </w:rPr>
        <w:t>1-88</w:t>
      </w:r>
    </w:p>
    <w:p w:rsidR="00EB7D96" w:rsidRDefault="00EB7D96" w:rsidP="00FC5597">
      <w:pPr>
        <w:ind w:left="5040" w:firstLine="720"/>
        <w:rPr>
          <w:lang w:val="lt-LT"/>
        </w:rPr>
      </w:pPr>
      <w:r>
        <w:rPr>
          <w:lang w:val="lt-LT"/>
        </w:rPr>
        <w:t>PAKEISTAS</w:t>
      </w:r>
    </w:p>
    <w:p w:rsidR="00EB7D96" w:rsidRDefault="00EB7D96" w:rsidP="00EB7D96">
      <w:pPr>
        <w:ind w:left="5760"/>
        <w:rPr>
          <w:lang w:val="lt-LT"/>
        </w:rPr>
      </w:pPr>
      <w:proofErr w:type="spellStart"/>
      <w:r>
        <w:t>Taurag</w:t>
      </w:r>
      <w:proofErr w:type="spellEnd"/>
      <w:r>
        <w:rPr>
          <w:lang w:val="lt-LT"/>
        </w:rPr>
        <w:t>ės „</w:t>
      </w:r>
      <w:proofErr w:type="gramStart"/>
      <w:r>
        <w:rPr>
          <w:lang w:val="lt-LT"/>
        </w:rPr>
        <w:t>Aušros“ progimnazijos</w:t>
      </w:r>
      <w:proofErr w:type="gramEnd"/>
    </w:p>
    <w:p w:rsidR="00EB7D96" w:rsidRDefault="00EB7D96" w:rsidP="00EB7D96">
      <w:pPr>
        <w:ind w:left="5040" w:firstLine="720"/>
        <w:rPr>
          <w:lang w:val="lt-LT"/>
        </w:rPr>
      </w:pPr>
      <w:r>
        <w:rPr>
          <w:lang w:val="lt-LT"/>
        </w:rPr>
        <w:t>direktoriaus</w:t>
      </w:r>
      <w:r>
        <w:rPr>
          <w:lang w:val="lt-LT"/>
        </w:rPr>
        <w:t xml:space="preserve"> 2018</w:t>
      </w:r>
      <w:r>
        <w:rPr>
          <w:lang w:val="lt-LT"/>
        </w:rPr>
        <w:t xml:space="preserve"> m. </w:t>
      </w:r>
      <w:r>
        <w:rPr>
          <w:lang w:val="lt-LT"/>
        </w:rPr>
        <w:t>spalio</w:t>
      </w:r>
      <w:r>
        <w:rPr>
          <w:lang w:val="lt-LT"/>
        </w:rPr>
        <w:t xml:space="preserve"> </w:t>
      </w:r>
      <w:r>
        <w:rPr>
          <w:lang w:val="lt-LT"/>
        </w:rPr>
        <w:t>9</w:t>
      </w:r>
      <w:r>
        <w:rPr>
          <w:lang w:val="lt-LT"/>
        </w:rPr>
        <w:t xml:space="preserve"> d.</w:t>
      </w:r>
    </w:p>
    <w:p w:rsidR="00EB7D96" w:rsidRDefault="00EB7D96" w:rsidP="00EB7D96">
      <w:pPr>
        <w:ind w:left="5040" w:firstLine="720"/>
        <w:rPr>
          <w:lang w:val="lt-LT"/>
        </w:rPr>
      </w:pPr>
      <w:r>
        <w:rPr>
          <w:lang w:val="lt-LT"/>
        </w:rPr>
        <w:t xml:space="preserve">įsakymu Nr. </w:t>
      </w:r>
      <w:r>
        <w:rPr>
          <w:lang w:val="lt-LT"/>
        </w:rPr>
        <w:t>1-104</w:t>
      </w:r>
    </w:p>
    <w:p w:rsidR="00EB7D96" w:rsidRDefault="00EB7D96" w:rsidP="00FC5597">
      <w:pPr>
        <w:ind w:left="5040" w:firstLine="720"/>
        <w:rPr>
          <w:lang w:val="lt-LT"/>
        </w:rPr>
      </w:pPr>
    </w:p>
    <w:p w:rsidR="00FC5597" w:rsidRDefault="00FC5597" w:rsidP="00FC5597">
      <w:pPr>
        <w:rPr>
          <w:lang w:val="lt-LT"/>
        </w:rPr>
      </w:pPr>
    </w:p>
    <w:p w:rsidR="00FC5597" w:rsidRPr="00946FAA" w:rsidRDefault="00FC5597" w:rsidP="00FC5597">
      <w:pPr>
        <w:jc w:val="center"/>
        <w:rPr>
          <w:b/>
          <w:lang w:val="lt-LT"/>
        </w:rPr>
      </w:pPr>
      <w:r w:rsidRPr="00CC14C3">
        <w:rPr>
          <w:b/>
          <w:lang w:val="lt-LT"/>
        </w:rPr>
        <w:t>TAURAGĖS „AUŠROS“ P</w:t>
      </w:r>
      <w:r w:rsidR="00234335">
        <w:rPr>
          <w:b/>
          <w:lang w:val="lt-LT"/>
        </w:rPr>
        <w:t>ROGIMNAZIJOS</w:t>
      </w:r>
      <w:r w:rsidR="00946FAA">
        <w:rPr>
          <w:b/>
          <w:lang w:val="lt-LT"/>
        </w:rPr>
        <w:t xml:space="preserve"> PAILGINTOS DIENOS GRUPĖS</w:t>
      </w:r>
      <w:r w:rsidR="00F1002F">
        <w:rPr>
          <w:b/>
          <w:lang w:val="lt-LT"/>
        </w:rPr>
        <w:t xml:space="preserve"> PASLAUGŲ TEIKIMO TVARKOS APRAŠAS</w:t>
      </w:r>
    </w:p>
    <w:p w:rsidR="00FC5597" w:rsidRDefault="00FC5597" w:rsidP="00FC5597">
      <w:pPr>
        <w:rPr>
          <w:lang w:val="lt-LT"/>
        </w:rPr>
      </w:pPr>
    </w:p>
    <w:p w:rsidR="00946FAA" w:rsidRPr="00121991" w:rsidRDefault="00946FAA" w:rsidP="00F1002F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lt-LT"/>
        </w:rPr>
      </w:pPr>
      <w:r w:rsidRPr="00121991">
        <w:rPr>
          <w:rFonts w:eastAsiaTheme="minorHAnsi"/>
          <w:b/>
          <w:bCs/>
          <w:lang w:val="lt-LT"/>
        </w:rPr>
        <w:t>I. BENDROSIOS NUOSTATOS</w:t>
      </w:r>
    </w:p>
    <w:p w:rsidR="00946FAA" w:rsidRPr="00F1002F" w:rsidRDefault="00F1002F" w:rsidP="00F1002F">
      <w:pPr>
        <w:autoSpaceDE w:val="0"/>
        <w:autoSpaceDN w:val="0"/>
        <w:adjustRightInd w:val="0"/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ab/>
      </w:r>
      <w:r w:rsidR="00946FAA" w:rsidRPr="00F1002F">
        <w:rPr>
          <w:rFonts w:eastAsiaTheme="minorHAnsi"/>
          <w:lang w:val="lt-LT"/>
        </w:rPr>
        <w:t>1. Pailgintos dienos grupės (toliau – Grupė</w:t>
      </w:r>
      <w:r w:rsidRPr="00F1002F">
        <w:rPr>
          <w:rFonts w:eastAsiaTheme="minorHAnsi"/>
          <w:lang w:val="lt-LT"/>
        </w:rPr>
        <w:t xml:space="preserve">s) paslaugos teikimo Tauragės „Aušros“ </w:t>
      </w:r>
      <w:r w:rsidR="00234335">
        <w:rPr>
          <w:rFonts w:eastAsiaTheme="minorHAnsi"/>
          <w:lang w:val="lt-LT"/>
        </w:rPr>
        <w:t>progimnazijoje</w:t>
      </w:r>
      <w:r w:rsidRPr="00F1002F">
        <w:rPr>
          <w:rFonts w:eastAsiaTheme="minorHAnsi"/>
          <w:lang w:val="lt-LT"/>
        </w:rPr>
        <w:t xml:space="preserve"> </w:t>
      </w:r>
      <w:r w:rsidR="00946FAA" w:rsidRPr="00F1002F">
        <w:rPr>
          <w:rFonts w:eastAsiaTheme="minorHAnsi"/>
          <w:lang w:val="lt-LT"/>
        </w:rPr>
        <w:t>tvarkos</w:t>
      </w:r>
      <w:r w:rsidRPr="00F1002F">
        <w:rPr>
          <w:rFonts w:eastAsiaTheme="minorHAnsi"/>
          <w:lang w:val="lt-LT"/>
        </w:rPr>
        <w:t xml:space="preserve"> </w:t>
      </w:r>
      <w:r w:rsidR="00946FAA" w:rsidRPr="00F1002F">
        <w:rPr>
          <w:rFonts w:eastAsiaTheme="minorHAnsi"/>
          <w:lang w:val="lt-LT"/>
        </w:rPr>
        <w:t>aprašas (toliau – Aprašas) reglamentuoja mokamos pailgintos dienos grupės veiklą, mokinių</w:t>
      </w:r>
      <w:r w:rsidRPr="00F1002F">
        <w:rPr>
          <w:rFonts w:eastAsiaTheme="minorHAnsi"/>
          <w:lang w:val="lt-LT"/>
        </w:rPr>
        <w:t xml:space="preserve"> </w:t>
      </w:r>
      <w:r w:rsidR="00946FAA" w:rsidRPr="00F1002F">
        <w:rPr>
          <w:rFonts w:eastAsiaTheme="minorHAnsi"/>
          <w:lang w:val="lt-LT"/>
        </w:rPr>
        <w:t xml:space="preserve">priėmimą, </w:t>
      </w:r>
      <w:r w:rsidR="00234335">
        <w:rPr>
          <w:rFonts w:eastAsiaTheme="minorHAnsi"/>
          <w:lang w:val="lt-LT"/>
        </w:rPr>
        <w:t>mokesčio mokėjimo</w:t>
      </w:r>
      <w:r w:rsidR="00946FAA" w:rsidRPr="00F1002F">
        <w:rPr>
          <w:rFonts w:eastAsiaTheme="minorHAnsi"/>
          <w:lang w:val="lt-LT"/>
        </w:rPr>
        <w:t xml:space="preserve"> tvarką.</w:t>
      </w:r>
    </w:p>
    <w:p w:rsidR="00946FAA" w:rsidRPr="00F1002F" w:rsidRDefault="00F1002F" w:rsidP="00F1002F">
      <w:pPr>
        <w:autoSpaceDE w:val="0"/>
        <w:autoSpaceDN w:val="0"/>
        <w:adjustRightInd w:val="0"/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ab/>
      </w:r>
      <w:r w:rsidR="00946FAA" w:rsidRPr="00F1002F">
        <w:rPr>
          <w:rFonts w:eastAsiaTheme="minorHAnsi"/>
          <w:lang w:val="lt-LT"/>
        </w:rPr>
        <w:t>2. Grupės paskirtis – teikti bendrojo lavinimo mokyklos nuostatuose reglamentuotą mokinių</w:t>
      </w:r>
      <w:r>
        <w:rPr>
          <w:rFonts w:eastAsiaTheme="minorHAnsi"/>
          <w:lang w:val="lt-LT"/>
        </w:rPr>
        <w:t xml:space="preserve"> </w:t>
      </w:r>
      <w:r w:rsidR="00946FAA" w:rsidRPr="00F1002F">
        <w:rPr>
          <w:rFonts w:eastAsiaTheme="minorHAnsi"/>
          <w:lang w:val="lt-LT"/>
        </w:rPr>
        <w:t>tėvų (globėjų, rūpintojų) pageidavimu papildomą mokamą neformalaus švietimo paslaugą, po</w:t>
      </w:r>
      <w:r>
        <w:rPr>
          <w:rFonts w:eastAsiaTheme="minorHAnsi"/>
          <w:lang w:val="lt-LT"/>
        </w:rPr>
        <w:t xml:space="preserve"> </w:t>
      </w:r>
      <w:r w:rsidR="00946FAA" w:rsidRPr="00F1002F">
        <w:rPr>
          <w:rFonts w:eastAsiaTheme="minorHAnsi"/>
          <w:lang w:val="lt-LT"/>
        </w:rPr>
        <w:t xml:space="preserve">pamokų organizuojant </w:t>
      </w:r>
      <w:r w:rsidR="006579AC">
        <w:rPr>
          <w:rFonts w:eastAsiaTheme="minorHAnsi"/>
          <w:lang w:val="lt-LT"/>
        </w:rPr>
        <w:t xml:space="preserve">priešmokyklinių grupių vaikų ir </w:t>
      </w:r>
      <w:r w:rsidR="00946FAA" w:rsidRPr="00F1002F">
        <w:rPr>
          <w:rFonts w:eastAsiaTheme="minorHAnsi"/>
          <w:lang w:val="lt-LT"/>
        </w:rPr>
        <w:t>1–</w:t>
      </w:r>
      <w:r w:rsidR="006579AC">
        <w:rPr>
          <w:rFonts w:eastAsiaTheme="minorHAnsi"/>
          <w:lang w:val="lt-LT"/>
        </w:rPr>
        <w:t>8</w:t>
      </w:r>
      <w:r w:rsidR="00946FAA" w:rsidRPr="00F1002F">
        <w:rPr>
          <w:rFonts w:eastAsiaTheme="minorHAnsi"/>
          <w:lang w:val="lt-LT"/>
        </w:rPr>
        <w:t xml:space="preserve"> klasių mokinių priežiūrą, užimtumą, teikti pagalbą mokiniams atliekant</w:t>
      </w:r>
      <w:r>
        <w:rPr>
          <w:rFonts w:eastAsiaTheme="minorHAnsi"/>
          <w:lang w:val="lt-LT"/>
        </w:rPr>
        <w:t xml:space="preserve"> </w:t>
      </w:r>
      <w:r w:rsidR="00946FAA" w:rsidRPr="00F1002F">
        <w:rPr>
          <w:rFonts w:eastAsiaTheme="minorHAnsi"/>
          <w:lang w:val="lt-LT"/>
        </w:rPr>
        <w:t>namų už</w:t>
      </w:r>
      <w:r w:rsidR="008039A8">
        <w:rPr>
          <w:rFonts w:eastAsiaTheme="minorHAnsi"/>
          <w:lang w:val="lt-LT"/>
        </w:rPr>
        <w:t>duotis.</w:t>
      </w:r>
    </w:p>
    <w:p w:rsidR="00946FAA" w:rsidRPr="00F1002F" w:rsidRDefault="00F1002F" w:rsidP="00F1002F">
      <w:pPr>
        <w:autoSpaceDE w:val="0"/>
        <w:autoSpaceDN w:val="0"/>
        <w:adjustRightInd w:val="0"/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ab/>
      </w:r>
      <w:r w:rsidR="00946FAA" w:rsidRPr="00F1002F">
        <w:rPr>
          <w:rFonts w:eastAsiaTheme="minorHAnsi"/>
          <w:lang w:val="lt-LT"/>
        </w:rPr>
        <w:t xml:space="preserve">3. Mokykla, steigdama grupę, vadovaujasi Lietuvos Respublikos švietimo įstatymu, Lietuvos Respublikos </w:t>
      </w:r>
      <w:r w:rsidR="006579AC">
        <w:rPr>
          <w:rFonts w:eastAsiaTheme="minorHAnsi"/>
          <w:lang w:val="lt-LT"/>
        </w:rPr>
        <w:t xml:space="preserve">Vyriausybės nutarimais, </w:t>
      </w:r>
      <w:r w:rsidR="00946FAA" w:rsidRPr="00F1002F">
        <w:rPr>
          <w:rFonts w:eastAsiaTheme="minorHAnsi"/>
          <w:lang w:val="lt-LT"/>
        </w:rPr>
        <w:t xml:space="preserve">Švietimo ir mokslo ministerijos norminiais aktais, </w:t>
      </w:r>
      <w:r w:rsidR="006579AC">
        <w:rPr>
          <w:rFonts w:eastAsiaTheme="minorHAnsi"/>
          <w:lang w:val="lt-LT"/>
        </w:rPr>
        <w:t xml:space="preserve">Tauragės rajono savivaldybės tarybos sprendimais, Tauragės „Aušros“ progimnazijos nuostatais, šiuo aprašu ir </w:t>
      </w:r>
      <w:r w:rsidR="00946FAA" w:rsidRPr="00F1002F">
        <w:rPr>
          <w:rFonts w:eastAsiaTheme="minorHAnsi"/>
          <w:lang w:val="lt-LT"/>
        </w:rPr>
        <w:t>kitais</w:t>
      </w:r>
      <w:r w:rsidR="008039A8">
        <w:rPr>
          <w:rFonts w:eastAsiaTheme="minorHAnsi"/>
          <w:lang w:val="lt-LT"/>
        </w:rPr>
        <w:t xml:space="preserve"> </w:t>
      </w:r>
      <w:r w:rsidR="006579AC">
        <w:rPr>
          <w:rFonts w:eastAsiaTheme="minorHAnsi"/>
          <w:lang w:val="lt-LT"/>
        </w:rPr>
        <w:t>teisės aktais</w:t>
      </w:r>
      <w:r w:rsidR="00946FAA" w:rsidRPr="00F1002F">
        <w:rPr>
          <w:rFonts w:eastAsiaTheme="minorHAnsi"/>
          <w:lang w:val="lt-LT"/>
        </w:rPr>
        <w:t>.</w:t>
      </w:r>
    </w:p>
    <w:p w:rsidR="00946FAA" w:rsidRPr="00C15BA0" w:rsidRDefault="0040644A" w:rsidP="00F1002F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val="lt-LT"/>
        </w:rPr>
      </w:pPr>
      <w:r w:rsidRPr="00C15BA0">
        <w:rPr>
          <w:rFonts w:eastAsiaTheme="minorHAnsi"/>
          <w:color w:val="000000" w:themeColor="text1"/>
          <w:lang w:val="lt-LT"/>
        </w:rPr>
        <w:tab/>
      </w:r>
      <w:r w:rsidR="00C15BA0">
        <w:rPr>
          <w:rFonts w:eastAsiaTheme="minorHAnsi"/>
          <w:color w:val="000000" w:themeColor="text1"/>
          <w:lang w:val="lt-LT"/>
        </w:rPr>
        <w:t>4</w:t>
      </w:r>
      <w:r w:rsidR="00946FAA" w:rsidRPr="00C15BA0">
        <w:rPr>
          <w:rFonts w:eastAsiaTheme="minorHAnsi"/>
          <w:color w:val="000000" w:themeColor="text1"/>
          <w:lang w:val="lt-LT"/>
        </w:rPr>
        <w:t xml:space="preserve">. Pailgintos dienos grupės veikla planuojama ir organizuojama vadovaujantis </w:t>
      </w:r>
      <w:r w:rsidR="005C2E85">
        <w:rPr>
          <w:rFonts w:eastAsiaTheme="minorHAnsi"/>
          <w:color w:val="000000" w:themeColor="text1"/>
          <w:lang w:val="lt-LT"/>
        </w:rPr>
        <w:t>pro</w:t>
      </w:r>
      <w:r w:rsidR="006579AC">
        <w:rPr>
          <w:rFonts w:eastAsiaTheme="minorHAnsi"/>
          <w:color w:val="000000" w:themeColor="text1"/>
          <w:lang w:val="lt-LT"/>
        </w:rPr>
        <w:t>gimnazijos</w:t>
      </w:r>
      <w:r w:rsidRPr="00C15BA0">
        <w:rPr>
          <w:rFonts w:eastAsiaTheme="minorHAnsi"/>
          <w:color w:val="000000" w:themeColor="text1"/>
          <w:lang w:val="lt-LT"/>
        </w:rPr>
        <w:t xml:space="preserve"> </w:t>
      </w:r>
      <w:r w:rsidR="00946FAA" w:rsidRPr="00C15BA0">
        <w:rPr>
          <w:rFonts w:eastAsiaTheme="minorHAnsi"/>
          <w:color w:val="000000" w:themeColor="text1"/>
          <w:lang w:val="lt-LT"/>
        </w:rPr>
        <w:t>bendruomenės numatytais tikslais ir uždaviniais, mokytojų, mokinių ir jų tėvų bendradarbiavimu bei</w:t>
      </w:r>
      <w:r w:rsidR="008039A8" w:rsidRPr="00C15BA0">
        <w:rPr>
          <w:rFonts w:eastAsiaTheme="minorHAnsi"/>
          <w:color w:val="000000" w:themeColor="text1"/>
          <w:lang w:val="lt-LT"/>
        </w:rPr>
        <w:t xml:space="preserve"> </w:t>
      </w:r>
      <w:r w:rsidR="00946FAA" w:rsidRPr="00C15BA0">
        <w:rPr>
          <w:rFonts w:eastAsiaTheme="minorHAnsi"/>
          <w:color w:val="000000" w:themeColor="text1"/>
          <w:lang w:val="lt-LT"/>
        </w:rPr>
        <w:t>demokratinėmis nuostatomis.</w:t>
      </w:r>
    </w:p>
    <w:p w:rsidR="0040644A" w:rsidRDefault="0040644A" w:rsidP="0040644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lt-LT"/>
        </w:rPr>
      </w:pPr>
    </w:p>
    <w:p w:rsidR="00946FAA" w:rsidRPr="00F1002F" w:rsidRDefault="00946FAA" w:rsidP="0040644A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lt-LT"/>
        </w:rPr>
      </w:pPr>
      <w:r w:rsidRPr="00F1002F">
        <w:rPr>
          <w:rFonts w:eastAsiaTheme="minorHAnsi"/>
          <w:b/>
          <w:bCs/>
          <w:lang w:val="lt-LT"/>
        </w:rPr>
        <w:t>II. GRUPĖS STEIGIMAS</w:t>
      </w:r>
    </w:p>
    <w:p w:rsidR="00946FAA" w:rsidRPr="00F1002F" w:rsidRDefault="0040644A" w:rsidP="00F1002F">
      <w:pPr>
        <w:autoSpaceDE w:val="0"/>
        <w:autoSpaceDN w:val="0"/>
        <w:adjustRightInd w:val="0"/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ab/>
      </w:r>
      <w:r w:rsidR="00C15BA0">
        <w:rPr>
          <w:rFonts w:eastAsiaTheme="minorHAnsi"/>
          <w:lang w:val="lt-LT"/>
        </w:rPr>
        <w:t>5</w:t>
      </w:r>
      <w:r w:rsidR="00946FAA" w:rsidRPr="00F1002F">
        <w:rPr>
          <w:rFonts w:eastAsiaTheme="minorHAnsi"/>
          <w:lang w:val="lt-LT"/>
        </w:rPr>
        <w:t xml:space="preserve">. Grupė steigiama einamiesiems mokslo metams </w:t>
      </w:r>
      <w:r w:rsidR="005C2E85">
        <w:rPr>
          <w:rFonts w:eastAsiaTheme="minorHAnsi"/>
          <w:lang w:val="lt-LT"/>
        </w:rPr>
        <w:t>pro</w:t>
      </w:r>
      <w:r w:rsidR="006579AC">
        <w:rPr>
          <w:rFonts w:eastAsiaTheme="minorHAnsi"/>
          <w:lang w:val="lt-LT"/>
        </w:rPr>
        <w:t>gimnazijos</w:t>
      </w:r>
      <w:r w:rsidR="00946FAA" w:rsidRPr="00F1002F">
        <w:rPr>
          <w:rFonts w:eastAsiaTheme="minorHAnsi"/>
          <w:lang w:val="lt-LT"/>
        </w:rPr>
        <w:t xml:space="preserve"> direktoriaus įsakymu, jeigu</w:t>
      </w:r>
      <w:r>
        <w:rPr>
          <w:rFonts w:eastAsiaTheme="minorHAnsi"/>
          <w:lang w:val="lt-LT"/>
        </w:rPr>
        <w:t xml:space="preserve"> </w:t>
      </w:r>
      <w:r w:rsidR="00946FAA" w:rsidRPr="00F1002F">
        <w:rPr>
          <w:rFonts w:eastAsiaTheme="minorHAnsi"/>
          <w:lang w:val="lt-LT"/>
        </w:rPr>
        <w:t>surenkamas minimalus –</w:t>
      </w:r>
      <w:r>
        <w:rPr>
          <w:rFonts w:eastAsiaTheme="minorHAnsi"/>
          <w:lang w:val="lt-LT"/>
        </w:rPr>
        <w:t xml:space="preserve"> 20</w:t>
      </w:r>
      <w:r w:rsidR="00946FAA" w:rsidRPr="00F1002F">
        <w:rPr>
          <w:rFonts w:eastAsiaTheme="minorHAnsi"/>
          <w:lang w:val="lt-LT"/>
        </w:rPr>
        <w:t xml:space="preserve"> mokinių tėvų (globėjų, rūpintojų) prašymų skaič</w:t>
      </w:r>
      <w:r w:rsidR="00DB2596">
        <w:rPr>
          <w:rFonts w:eastAsiaTheme="minorHAnsi"/>
          <w:lang w:val="lt-LT"/>
        </w:rPr>
        <w:t xml:space="preserve">ius. </w:t>
      </w:r>
    </w:p>
    <w:p w:rsidR="00946FAA" w:rsidRPr="00F1002F" w:rsidRDefault="00DB2596" w:rsidP="00F1002F">
      <w:pPr>
        <w:autoSpaceDE w:val="0"/>
        <w:autoSpaceDN w:val="0"/>
        <w:adjustRightInd w:val="0"/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ab/>
      </w:r>
      <w:r w:rsidR="00C15BA0">
        <w:rPr>
          <w:rFonts w:eastAsiaTheme="minorHAnsi"/>
          <w:lang w:val="lt-LT"/>
        </w:rPr>
        <w:t>6</w:t>
      </w:r>
      <w:r w:rsidR="00946FAA" w:rsidRPr="00F1002F">
        <w:rPr>
          <w:rFonts w:eastAsiaTheme="minorHAnsi"/>
          <w:lang w:val="lt-LT"/>
        </w:rPr>
        <w:t>. Norinčiųjų lankyti grupę 1–</w:t>
      </w:r>
      <w:r>
        <w:rPr>
          <w:rFonts w:eastAsiaTheme="minorHAnsi"/>
          <w:lang w:val="lt-LT"/>
        </w:rPr>
        <w:t>4</w:t>
      </w:r>
      <w:r w:rsidR="00946FAA" w:rsidRPr="00F1002F">
        <w:rPr>
          <w:rFonts w:eastAsiaTheme="minorHAnsi"/>
          <w:lang w:val="lt-LT"/>
        </w:rPr>
        <w:t xml:space="preserve"> klasių mokinių tėvai (globėj</w:t>
      </w:r>
      <w:r w:rsidR="006579AC">
        <w:rPr>
          <w:rFonts w:eastAsiaTheme="minorHAnsi"/>
          <w:lang w:val="lt-LT"/>
        </w:rPr>
        <w:t xml:space="preserve">ai, rūpintojai) pateikia </w:t>
      </w:r>
      <w:r w:rsidR="005C2E85">
        <w:rPr>
          <w:rFonts w:eastAsiaTheme="minorHAnsi"/>
          <w:lang w:val="lt-LT"/>
        </w:rPr>
        <w:t>pro</w:t>
      </w:r>
      <w:r w:rsidR="006579AC">
        <w:rPr>
          <w:rFonts w:eastAsiaTheme="minorHAnsi"/>
          <w:lang w:val="lt-LT"/>
        </w:rPr>
        <w:t>gimnazijos</w:t>
      </w:r>
      <w:r>
        <w:rPr>
          <w:rFonts w:eastAsiaTheme="minorHAnsi"/>
          <w:lang w:val="lt-LT"/>
        </w:rPr>
        <w:t xml:space="preserve"> </w:t>
      </w:r>
      <w:r w:rsidR="006579AC">
        <w:rPr>
          <w:rFonts w:eastAsiaTheme="minorHAnsi"/>
          <w:lang w:val="lt-LT"/>
        </w:rPr>
        <w:t>direktoriui raštišką</w:t>
      </w:r>
      <w:r w:rsidR="00946FAA" w:rsidRPr="00F1002F">
        <w:rPr>
          <w:rFonts w:eastAsiaTheme="minorHAnsi"/>
          <w:lang w:val="lt-LT"/>
        </w:rPr>
        <w:t xml:space="preserve"> prašymą. Mokinio priėmimas į grupę įforminamas </w:t>
      </w:r>
      <w:r w:rsidR="005C2E85">
        <w:rPr>
          <w:rFonts w:eastAsiaTheme="minorHAnsi"/>
          <w:lang w:val="lt-LT"/>
        </w:rPr>
        <w:t>pro</w:t>
      </w:r>
      <w:r w:rsidR="006579AC">
        <w:rPr>
          <w:rFonts w:eastAsiaTheme="minorHAnsi"/>
          <w:lang w:val="lt-LT"/>
        </w:rPr>
        <w:t>gimnazijos</w:t>
      </w:r>
      <w:r>
        <w:rPr>
          <w:rFonts w:eastAsiaTheme="minorHAnsi"/>
          <w:lang w:val="lt-LT"/>
        </w:rPr>
        <w:t xml:space="preserve"> </w:t>
      </w:r>
      <w:r w:rsidR="00946FAA" w:rsidRPr="00F1002F">
        <w:rPr>
          <w:rFonts w:eastAsiaTheme="minorHAnsi"/>
          <w:lang w:val="lt-LT"/>
        </w:rPr>
        <w:t xml:space="preserve">direktoriaus įsakymu. </w:t>
      </w:r>
    </w:p>
    <w:p w:rsidR="00946FAA" w:rsidRPr="00F1002F" w:rsidRDefault="00DB2596" w:rsidP="00F1002F">
      <w:pPr>
        <w:autoSpaceDE w:val="0"/>
        <w:autoSpaceDN w:val="0"/>
        <w:adjustRightInd w:val="0"/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ab/>
      </w:r>
      <w:r w:rsidR="00C15BA0">
        <w:rPr>
          <w:rFonts w:eastAsiaTheme="minorHAnsi"/>
          <w:lang w:val="lt-LT"/>
        </w:rPr>
        <w:t>7</w:t>
      </w:r>
      <w:r w:rsidR="00946FAA" w:rsidRPr="00F1002F">
        <w:rPr>
          <w:rFonts w:eastAsiaTheme="minorHAnsi"/>
          <w:lang w:val="lt-LT"/>
        </w:rPr>
        <w:t xml:space="preserve">. Grupės veikla grindžiama </w:t>
      </w:r>
      <w:r w:rsidR="005C2E85">
        <w:rPr>
          <w:rFonts w:eastAsiaTheme="minorHAnsi"/>
          <w:lang w:val="lt-LT"/>
        </w:rPr>
        <w:t>pro</w:t>
      </w:r>
      <w:r w:rsidR="00E37082">
        <w:rPr>
          <w:rFonts w:eastAsiaTheme="minorHAnsi"/>
          <w:lang w:val="lt-LT"/>
        </w:rPr>
        <w:t>gimnazijos</w:t>
      </w:r>
      <w:r w:rsidR="00946FAA" w:rsidRPr="00F1002F">
        <w:rPr>
          <w:rFonts w:eastAsiaTheme="minorHAnsi"/>
          <w:lang w:val="lt-LT"/>
        </w:rPr>
        <w:t xml:space="preserve"> direktoriaus įsakymu, šiuo patvirtintu grupės</w:t>
      </w:r>
      <w:r>
        <w:rPr>
          <w:rFonts w:eastAsiaTheme="minorHAnsi"/>
          <w:lang w:val="lt-LT"/>
        </w:rPr>
        <w:t xml:space="preserve"> </w:t>
      </w:r>
      <w:r w:rsidR="00946FAA" w:rsidRPr="00F1002F">
        <w:rPr>
          <w:rFonts w:eastAsiaTheme="minorHAnsi"/>
          <w:lang w:val="lt-LT"/>
        </w:rPr>
        <w:t>paslaugos teikimo tvarkos aprašu, kitais teisės aktais.</w:t>
      </w:r>
    </w:p>
    <w:p w:rsidR="00946FAA" w:rsidRDefault="00DB2596" w:rsidP="00F1002F">
      <w:pPr>
        <w:autoSpaceDE w:val="0"/>
        <w:autoSpaceDN w:val="0"/>
        <w:adjustRightInd w:val="0"/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ab/>
      </w:r>
      <w:r w:rsidR="00C15BA0">
        <w:rPr>
          <w:rFonts w:eastAsiaTheme="minorHAnsi"/>
          <w:lang w:val="lt-LT"/>
        </w:rPr>
        <w:t>8</w:t>
      </w:r>
      <w:r w:rsidR="00946FAA" w:rsidRPr="00F1002F">
        <w:rPr>
          <w:rFonts w:eastAsiaTheme="minorHAnsi"/>
          <w:lang w:val="lt-LT"/>
        </w:rPr>
        <w:t>. Mokiniai ir jų skaičius Grupėje per mokslo metus gali kisti, atsižvelgiant į tėvų (globėjų,</w:t>
      </w:r>
      <w:r w:rsidR="00906222">
        <w:rPr>
          <w:rFonts w:eastAsiaTheme="minorHAnsi"/>
          <w:lang w:val="lt-LT"/>
        </w:rPr>
        <w:t xml:space="preserve"> </w:t>
      </w:r>
      <w:r w:rsidR="00946FAA" w:rsidRPr="00F1002F">
        <w:rPr>
          <w:rFonts w:eastAsiaTheme="minorHAnsi"/>
          <w:lang w:val="lt-LT"/>
        </w:rPr>
        <w:t>rūpintojų) pageidavimus, pasikeitusias jų gyvenimo aplinkybes.</w:t>
      </w:r>
    </w:p>
    <w:p w:rsidR="00906222" w:rsidRPr="00F1002F" w:rsidRDefault="00906222" w:rsidP="00F1002F">
      <w:pPr>
        <w:autoSpaceDE w:val="0"/>
        <w:autoSpaceDN w:val="0"/>
        <w:adjustRightInd w:val="0"/>
        <w:jc w:val="both"/>
        <w:rPr>
          <w:rFonts w:eastAsiaTheme="minorHAnsi"/>
          <w:lang w:val="lt-LT"/>
        </w:rPr>
      </w:pPr>
    </w:p>
    <w:p w:rsidR="00DB2596" w:rsidRDefault="00946FAA" w:rsidP="00C15BA0">
      <w:pPr>
        <w:autoSpaceDE w:val="0"/>
        <w:autoSpaceDN w:val="0"/>
        <w:adjustRightInd w:val="0"/>
        <w:jc w:val="center"/>
        <w:rPr>
          <w:rFonts w:eastAsiaTheme="minorHAnsi"/>
          <w:lang w:val="lt-LT"/>
        </w:rPr>
      </w:pPr>
      <w:r w:rsidRPr="00F1002F">
        <w:rPr>
          <w:rFonts w:eastAsiaTheme="minorHAnsi"/>
          <w:b/>
          <w:bCs/>
          <w:lang w:val="lt-LT"/>
        </w:rPr>
        <w:t>III. GRUPĖS DARBO ORGANIZAVIMAS IR FINANSINĖ APSKAITA</w:t>
      </w:r>
    </w:p>
    <w:p w:rsidR="00946FAA" w:rsidRPr="00F1002F" w:rsidRDefault="00906222" w:rsidP="00F1002F">
      <w:pPr>
        <w:autoSpaceDE w:val="0"/>
        <w:autoSpaceDN w:val="0"/>
        <w:adjustRightInd w:val="0"/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ab/>
      </w:r>
      <w:r w:rsidR="00C15BA0">
        <w:rPr>
          <w:rFonts w:eastAsiaTheme="minorHAnsi"/>
          <w:lang w:val="lt-LT"/>
        </w:rPr>
        <w:t>9</w:t>
      </w:r>
      <w:r w:rsidR="00946FAA" w:rsidRPr="00F1002F">
        <w:rPr>
          <w:rFonts w:eastAsiaTheme="minorHAnsi"/>
          <w:lang w:val="lt-LT"/>
        </w:rPr>
        <w:t xml:space="preserve">. Grupės </w:t>
      </w:r>
      <w:r>
        <w:rPr>
          <w:rFonts w:eastAsiaTheme="minorHAnsi"/>
          <w:lang w:val="lt-LT"/>
        </w:rPr>
        <w:t>auklėtoju</w:t>
      </w:r>
      <w:r w:rsidR="00946FAA" w:rsidRPr="00F1002F">
        <w:rPr>
          <w:rFonts w:eastAsiaTheme="minorHAnsi"/>
          <w:lang w:val="lt-LT"/>
        </w:rPr>
        <w:t xml:space="preserve"> gali dirbti pedagoginį išsilavinimą turintis asmuo. Jis vadovaujasi</w:t>
      </w:r>
      <w:r>
        <w:rPr>
          <w:rFonts w:eastAsiaTheme="minorHAnsi"/>
          <w:lang w:val="lt-LT"/>
        </w:rPr>
        <w:t xml:space="preserve"> pailgintos dienos grupės auklėtojo pareigybės</w:t>
      </w:r>
      <w:r w:rsidR="00946FAA" w:rsidRPr="00F1002F">
        <w:rPr>
          <w:rFonts w:eastAsiaTheme="minorHAnsi"/>
          <w:lang w:val="lt-LT"/>
        </w:rPr>
        <w:t xml:space="preserve"> aprašymu ir </w:t>
      </w:r>
      <w:r w:rsidR="005C2E85">
        <w:rPr>
          <w:rFonts w:eastAsiaTheme="minorHAnsi"/>
          <w:lang w:val="lt-LT"/>
        </w:rPr>
        <w:t>pro</w:t>
      </w:r>
      <w:r w:rsidR="00E37082">
        <w:rPr>
          <w:rFonts w:eastAsiaTheme="minorHAnsi"/>
          <w:lang w:val="lt-LT"/>
        </w:rPr>
        <w:t>gimnazijos</w:t>
      </w:r>
      <w:r w:rsidR="00946FAA" w:rsidRPr="00F1002F">
        <w:rPr>
          <w:rFonts w:eastAsiaTheme="minorHAnsi"/>
          <w:lang w:val="lt-LT"/>
        </w:rPr>
        <w:t xml:space="preserve"> vidaus darbo tvarkos taisyklėmis.</w:t>
      </w:r>
    </w:p>
    <w:p w:rsidR="00946FAA" w:rsidRPr="00F1002F" w:rsidRDefault="00906222" w:rsidP="00F1002F">
      <w:pPr>
        <w:autoSpaceDE w:val="0"/>
        <w:autoSpaceDN w:val="0"/>
        <w:adjustRightInd w:val="0"/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ab/>
      </w:r>
      <w:r w:rsidR="00946FAA" w:rsidRPr="00F1002F">
        <w:rPr>
          <w:rFonts w:eastAsiaTheme="minorHAnsi"/>
          <w:lang w:val="lt-LT"/>
        </w:rPr>
        <w:t>1</w:t>
      </w:r>
      <w:r w:rsidR="00C15BA0">
        <w:rPr>
          <w:rFonts w:eastAsiaTheme="minorHAnsi"/>
          <w:lang w:val="lt-LT"/>
        </w:rPr>
        <w:t>0</w:t>
      </w:r>
      <w:r w:rsidR="00E37082">
        <w:rPr>
          <w:rFonts w:eastAsiaTheme="minorHAnsi"/>
          <w:lang w:val="lt-LT"/>
        </w:rPr>
        <w:t xml:space="preserve">. Grupės </w:t>
      </w:r>
      <w:r w:rsidR="00C85B95">
        <w:rPr>
          <w:rFonts w:eastAsiaTheme="minorHAnsi"/>
          <w:lang w:val="lt-LT"/>
        </w:rPr>
        <w:t>v</w:t>
      </w:r>
      <w:r w:rsidR="00E37082">
        <w:rPr>
          <w:rFonts w:eastAsiaTheme="minorHAnsi"/>
          <w:lang w:val="lt-LT"/>
        </w:rPr>
        <w:t>eikla</w:t>
      </w:r>
      <w:r w:rsidR="00946FAA" w:rsidRPr="00F1002F">
        <w:rPr>
          <w:rFonts w:eastAsiaTheme="minorHAnsi"/>
          <w:lang w:val="lt-LT"/>
        </w:rPr>
        <w:t xml:space="preserve"> organizuojama pagal teminį veiklos planą, kurį grupės </w:t>
      </w:r>
      <w:r>
        <w:rPr>
          <w:rFonts w:eastAsiaTheme="minorHAnsi"/>
          <w:lang w:val="lt-LT"/>
        </w:rPr>
        <w:t>auklėt</w:t>
      </w:r>
      <w:r w:rsidR="00C85B95">
        <w:rPr>
          <w:rFonts w:eastAsiaTheme="minorHAnsi"/>
          <w:lang w:val="lt-LT"/>
        </w:rPr>
        <w:t>oja</w:t>
      </w:r>
      <w:r w:rsidR="00946FAA" w:rsidRPr="00F1002F">
        <w:rPr>
          <w:rFonts w:eastAsiaTheme="minorHAnsi"/>
          <w:lang w:val="lt-LT"/>
        </w:rPr>
        <w:t xml:space="preserve"> parengia</w:t>
      </w:r>
      <w:r>
        <w:rPr>
          <w:rFonts w:eastAsiaTheme="minorHAnsi"/>
          <w:lang w:val="lt-LT"/>
        </w:rPr>
        <w:t xml:space="preserve"> </w:t>
      </w:r>
      <w:r w:rsidR="00E37082">
        <w:rPr>
          <w:rFonts w:eastAsiaTheme="minorHAnsi"/>
          <w:lang w:val="lt-LT"/>
        </w:rPr>
        <w:t>ir suderina</w:t>
      </w:r>
      <w:r w:rsidR="00946FAA" w:rsidRPr="00F1002F">
        <w:rPr>
          <w:rFonts w:eastAsiaTheme="minorHAnsi"/>
          <w:lang w:val="lt-LT"/>
        </w:rPr>
        <w:t xml:space="preserve"> </w:t>
      </w:r>
      <w:r w:rsidR="00C85B95">
        <w:rPr>
          <w:rFonts w:eastAsiaTheme="minorHAnsi"/>
          <w:lang w:val="lt-LT"/>
        </w:rPr>
        <w:t xml:space="preserve">progimnazijos mokytojų </w:t>
      </w:r>
      <w:r w:rsidR="00946FAA" w:rsidRPr="00F1002F">
        <w:rPr>
          <w:rFonts w:eastAsiaTheme="minorHAnsi"/>
          <w:lang w:val="lt-LT"/>
        </w:rPr>
        <w:t>metodinės grupė</w:t>
      </w:r>
      <w:r>
        <w:rPr>
          <w:rFonts w:eastAsiaTheme="minorHAnsi"/>
          <w:lang w:val="lt-LT"/>
        </w:rPr>
        <w:t>s susirinkime.</w:t>
      </w:r>
    </w:p>
    <w:p w:rsidR="00946FAA" w:rsidRPr="00F1002F" w:rsidRDefault="00906222" w:rsidP="00F1002F">
      <w:pPr>
        <w:autoSpaceDE w:val="0"/>
        <w:autoSpaceDN w:val="0"/>
        <w:adjustRightInd w:val="0"/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ab/>
      </w:r>
      <w:r w:rsidR="00C15BA0">
        <w:rPr>
          <w:rFonts w:eastAsiaTheme="minorHAnsi"/>
          <w:lang w:val="lt-LT"/>
        </w:rPr>
        <w:t>11</w:t>
      </w:r>
      <w:r w:rsidR="00946FAA" w:rsidRPr="00F1002F">
        <w:rPr>
          <w:rFonts w:eastAsiaTheme="minorHAnsi"/>
          <w:lang w:val="lt-LT"/>
        </w:rPr>
        <w:t>. Grupė</w:t>
      </w:r>
      <w:r w:rsidR="002D31D7">
        <w:rPr>
          <w:rFonts w:eastAsiaTheme="minorHAnsi"/>
          <w:lang w:val="lt-LT"/>
        </w:rPr>
        <w:t>s veikla prasideda nuo rugsėjo 1</w:t>
      </w:r>
      <w:r w:rsidR="00946FAA" w:rsidRPr="00F1002F">
        <w:rPr>
          <w:rFonts w:eastAsiaTheme="minorHAnsi"/>
          <w:lang w:val="lt-LT"/>
        </w:rPr>
        <w:t xml:space="preserve"> d. ir baigiasi paskutinę mokslo metų dieną</w:t>
      </w:r>
      <w:r>
        <w:rPr>
          <w:rFonts w:eastAsiaTheme="minorHAnsi"/>
          <w:lang w:val="lt-LT"/>
        </w:rPr>
        <w:t xml:space="preserve"> (pagal pradinio </w:t>
      </w:r>
      <w:r w:rsidR="00C85B95">
        <w:rPr>
          <w:rFonts w:eastAsiaTheme="minorHAnsi"/>
          <w:lang w:val="lt-LT"/>
        </w:rPr>
        <w:t xml:space="preserve">ar pagrindinio </w:t>
      </w:r>
      <w:r>
        <w:rPr>
          <w:rFonts w:eastAsiaTheme="minorHAnsi"/>
          <w:lang w:val="lt-LT"/>
        </w:rPr>
        <w:t>ugdymo programos ugdymo planą)</w:t>
      </w:r>
    </w:p>
    <w:p w:rsidR="00D71281" w:rsidRPr="00F1002F" w:rsidRDefault="00906222" w:rsidP="00F1002F">
      <w:pPr>
        <w:autoSpaceDE w:val="0"/>
        <w:autoSpaceDN w:val="0"/>
        <w:adjustRightInd w:val="0"/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lastRenderedPageBreak/>
        <w:tab/>
      </w:r>
      <w:r w:rsidR="00C15BA0">
        <w:rPr>
          <w:rFonts w:eastAsiaTheme="minorHAnsi"/>
          <w:lang w:val="lt-LT"/>
        </w:rPr>
        <w:t>12</w:t>
      </w:r>
      <w:r w:rsidR="00946FAA" w:rsidRPr="00F1002F">
        <w:rPr>
          <w:rFonts w:eastAsiaTheme="minorHAnsi"/>
          <w:lang w:val="lt-LT"/>
        </w:rPr>
        <w:t>. Ugdomąją veiklą</w:t>
      </w:r>
      <w:r>
        <w:rPr>
          <w:rFonts w:eastAsiaTheme="minorHAnsi"/>
          <w:lang w:val="lt-LT"/>
        </w:rPr>
        <w:t xml:space="preserve"> ir mokinių lankomumą</w:t>
      </w:r>
      <w:r w:rsidR="00946FAA" w:rsidRPr="00F1002F">
        <w:rPr>
          <w:rFonts w:eastAsiaTheme="minorHAnsi"/>
          <w:lang w:val="lt-LT"/>
        </w:rPr>
        <w:t xml:space="preserve"> grupės </w:t>
      </w:r>
      <w:r>
        <w:rPr>
          <w:rFonts w:eastAsiaTheme="minorHAnsi"/>
          <w:lang w:val="lt-LT"/>
        </w:rPr>
        <w:t>auklėtojas</w:t>
      </w:r>
      <w:r w:rsidR="00946FAA" w:rsidRPr="00F1002F">
        <w:rPr>
          <w:rFonts w:eastAsiaTheme="minorHAnsi"/>
          <w:lang w:val="lt-LT"/>
        </w:rPr>
        <w:t xml:space="preserve"> fiksuoja </w:t>
      </w:r>
      <w:r w:rsidR="00D71281">
        <w:rPr>
          <w:rFonts w:eastAsiaTheme="minorHAnsi"/>
          <w:lang w:val="lt-LT"/>
        </w:rPr>
        <w:t>dienyne darbui su grupe kiekvieną diena. Grupės auklėtojas atsako už teisingą mokinių lankymo žymėjimą apskaitos tabeliuose ir dokumentų, pateisinančių mokesčio lengvatas surinkimą laiku.</w:t>
      </w:r>
    </w:p>
    <w:p w:rsidR="00946FAA" w:rsidRDefault="00906222" w:rsidP="00F1002F">
      <w:pPr>
        <w:autoSpaceDE w:val="0"/>
        <w:autoSpaceDN w:val="0"/>
        <w:adjustRightInd w:val="0"/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ab/>
      </w:r>
      <w:r w:rsidR="00C15BA0">
        <w:rPr>
          <w:rFonts w:eastAsiaTheme="minorHAnsi"/>
          <w:lang w:val="lt-LT"/>
        </w:rPr>
        <w:t>13</w:t>
      </w:r>
      <w:r w:rsidR="00946FAA" w:rsidRPr="00F1002F">
        <w:rPr>
          <w:rFonts w:eastAsiaTheme="minorHAnsi"/>
          <w:lang w:val="lt-LT"/>
        </w:rPr>
        <w:t>. Grupė</w:t>
      </w:r>
      <w:r w:rsidR="00141750">
        <w:rPr>
          <w:rFonts w:eastAsiaTheme="minorHAnsi"/>
          <w:lang w:val="lt-LT"/>
        </w:rPr>
        <w:t xml:space="preserve">s darbo laikas </w:t>
      </w:r>
      <w:r>
        <w:rPr>
          <w:rFonts w:eastAsiaTheme="minorHAnsi"/>
          <w:lang w:val="lt-LT"/>
        </w:rPr>
        <w:t>įsakymu</w:t>
      </w:r>
      <w:r w:rsidR="00946FAA" w:rsidRPr="00F1002F">
        <w:rPr>
          <w:rFonts w:eastAsiaTheme="minorHAnsi"/>
          <w:lang w:val="lt-LT"/>
        </w:rPr>
        <w:t xml:space="preserve"> </w:t>
      </w:r>
      <w:r>
        <w:rPr>
          <w:rFonts w:eastAsiaTheme="minorHAnsi"/>
          <w:lang w:val="lt-LT"/>
        </w:rPr>
        <w:t>tvirtina</w:t>
      </w:r>
      <w:r w:rsidR="00141750">
        <w:rPr>
          <w:rFonts w:eastAsiaTheme="minorHAnsi"/>
          <w:lang w:val="lt-LT"/>
        </w:rPr>
        <w:t>mas</w:t>
      </w:r>
      <w:r>
        <w:rPr>
          <w:rFonts w:eastAsiaTheme="minorHAnsi"/>
          <w:lang w:val="lt-LT"/>
        </w:rPr>
        <w:t xml:space="preserve"> </w:t>
      </w:r>
      <w:r w:rsidR="00C85B95">
        <w:rPr>
          <w:rFonts w:eastAsiaTheme="minorHAnsi"/>
          <w:lang w:val="lt-LT"/>
        </w:rPr>
        <w:t>progimnazijos</w:t>
      </w:r>
      <w:r w:rsidR="00141750">
        <w:rPr>
          <w:rFonts w:eastAsiaTheme="minorHAnsi"/>
          <w:lang w:val="lt-LT"/>
        </w:rPr>
        <w:t xml:space="preserve"> direktoriaus</w:t>
      </w:r>
      <w:r>
        <w:rPr>
          <w:rFonts w:eastAsiaTheme="minorHAnsi"/>
          <w:lang w:val="lt-LT"/>
        </w:rPr>
        <w:t>, darbo laikas</w:t>
      </w:r>
      <w:r w:rsidR="00946FAA" w:rsidRPr="00F1002F">
        <w:rPr>
          <w:rFonts w:eastAsiaTheme="minorHAnsi"/>
          <w:lang w:val="lt-LT"/>
        </w:rPr>
        <w:t xml:space="preserve"> gali keistis, atsižvelgiant į mokinių</w:t>
      </w:r>
      <w:r>
        <w:rPr>
          <w:rFonts w:eastAsiaTheme="minorHAnsi"/>
          <w:lang w:val="lt-LT"/>
        </w:rPr>
        <w:t xml:space="preserve"> </w:t>
      </w:r>
      <w:r w:rsidR="00946FAA" w:rsidRPr="00F1002F">
        <w:rPr>
          <w:rFonts w:eastAsiaTheme="minorHAnsi"/>
          <w:lang w:val="lt-LT"/>
        </w:rPr>
        <w:t>pamokų tvarkaraštį.</w:t>
      </w:r>
    </w:p>
    <w:p w:rsidR="00C15BA0" w:rsidRDefault="00C15BA0" w:rsidP="00C15BA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val="lt-LT"/>
        </w:rPr>
      </w:pPr>
      <w:r>
        <w:rPr>
          <w:rFonts w:eastAsiaTheme="minorHAnsi"/>
          <w:lang w:val="lt-LT"/>
        </w:rPr>
        <w:tab/>
        <w:t xml:space="preserve">14. </w:t>
      </w:r>
      <w:r w:rsidRPr="00EE4088">
        <w:rPr>
          <w:rFonts w:eastAsiaTheme="minorHAnsi"/>
          <w:color w:val="000000" w:themeColor="text1"/>
          <w:lang w:val="lt-LT"/>
        </w:rPr>
        <w:t>Mokestį už Grupės paslaugas nustato Tauragės rajono savivaldybės taryba</w:t>
      </w:r>
      <w:r w:rsidR="00BA335D">
        <w:rPr>
          <w:rFonts w:eastAsiaTheme="minorHAnsi"/>
          <w:color w:val="000000" w:themeColor="text1"/>
          <w:lang w:val="lt-LT"/>
        </w:rPr>
        <w:t>.</w:t>
      </w:r>
    </w:p>
    <w:p w:rsidR="00A201A8" w:rsidRPr="00EB7D96" w:rsidRDefault="00A201A8" w:rsidP="00C15BA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val="lt-LT"/>
        </w:rPr>
      </w:pPr>
      <w:r>
        <w:rPr>
          <w:rFonts w:eastAsiaTheme="minorHAnsi"/>
          <w:color w:val="000000" w:themeColor="text1"/>
          <w:lang w:val="lt-LT"/>
        </w:rPr>
        <w:tab/>
        <w:t xml:space="preserve">15. Mokestis mokamas </w:t>
      </w:r>
      <w:r w:rsidRPr="00EB7D96">
        <w:rPr>
          <w:rFonts w:eastAsiaTheme="minorHAnsi"/>
          <w:color w:val="000000" w:themeColor="text1"/>
          <w:lang w:val="lt-LT"/>
        </w:rPr>
        <w:t xml:space="preserve">kas </w:t>
      </w:r>
      <w:r w:rsidR="00BA335D" w:rsidRPr="00EB7D96">
        <w:rPr>
          <w:rFonts w:eastAsiaTheme="minorHAnsi"/>
          <w:color w:val="000000" w:themeColor="text1"/>
          <w:lang w:val="lt-LT"/>
        </w:rPr>
        <w:t xml:space="preserve">mėnesį </w:t>
      </w:r>
      <w:r w:rsidRPr="00EB7D96">
        <w:rPr>
          <w:rFonts w:eastAsiaTheme="minorHAnsi"/>
          <w:color w:val="000000" w:themeColor="text1"/>
          <w:lang w:val="lt-LT"/>
        </w:rPr>
        <w:t>ir turi būti sumokėtas</w:t>
      </w:r>
      <w:r w:rsidR="00BA335D" w:rsidRPr="00EB7D96">
        <w:rPr>
          <w:rFonts w:eastAsiaTheme="minorHAnsi"/>
          <w:color w:val="000000" w:themeColor="text1"/>
          <w:lang w:val="lt-LT"/>
        </w:rPr>
        <w:t xml:space="preserve"> iki sekančio mėnesio 20 d.</w:t>
      </w:r>
      <w:r w:rsidR="0033160C" w:rsidRPr="00EB7D96">
        <w:rPr>
          <w:rFonts w:eastAsiaTheme="minorHAnsi"/>
          <w:color w:val="000000" w:themeColor="text1"/>
          <w:lang w:val="lt-LT"/>
        </w:rPr>
        <w:t>, pravedant lėšas į Tauragė</w:t>
      </w:r>
      <w:r w:rsidRPr="00EB7D96">
        <w:rPr>
          <w:rFonts w:eastAsiaTheme="minorHAnsi"/>
          <w:color w:val="000000" w:themeColor="text1"/>
          <w:lang w:val="lt-LT"/>
        </w:rPr>
        <w:t>s „Aušros“ progimnazijos</w:t>
      </w:r>
      <w:r w:rsidR="0033160C" w:rsidRPr="00EB7D96">
        <w:rPr>
          <w:rFonts w:eastAsiaTheme="minorHAnsi"/>
          <w:color w:val="000000" w:themeColor="text1"/>
          <w:lang w:val="lt-LT"/>
        </w:rPr>
        <w:t xml:space="preserve"> atsiskaitomąją sąskaitą</w:t>
      </w:r>
      <w:r w:rsidRPr="00EB7D96">
        <w:rPr>
          <w:rFonts w:eastAsiaTheme="minorHAnsi"/>
          <w:color w:val="000000" w:themeColor="text1"/>
          <w:lang w:val="lt-LT"/>
        </w:rPr>
        <w:t>.</w:t>
      </w:r>
    </w:p>
    <w:p w:rsidR="00C15BA0" w:rsidRPr="00F1002F" w:rsidRDefault="00A201A8" w:rsidP="00C15BA0">
      <w:pPr>
        <w:autoSpaceDE w:val="0"/>
        <w:autoSpaceDN w:val="0"/>
        <w:adjustRightInd w:val="0"/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ab/>
        <w:t>16</w:t>
      </w:r>
      <w:r w:rsidR="00C15BA0" w:rsidRPr="00F1002F">
        <w:rPr>
          <w:rFonts w:eastAsiaTheme="minorHAnsi"/>
          <w:lang w:val="lt-LT"/>
        </w:rPr>
        <w:t xml:space="preserve">. Mokestis už teikiamą mokinių priežiūrą Grupėje nemokamas </w:t>
      </w:r>
      <w:r w:rsidR="00EE4088">
        <w:rPr>
          <w:rFonts w:eastAsiaTheme="minorHAnsi"/>
          <w:lang w:val="lt-LT"/>
        </w:rPr>
        <w:t xml:space="preserve">kai mokinys nelankė Grupės dėl: </w:t>
      </w:r>
    </w:p>
    <w:p w:rsidR="00C15BA0" w:rsidRPr="00F1002F" w:rsidRDefault="00A201A8" w:rsidP="00C15BA0">
      <w:pPr>
        <w:autoSpaceDE w:val="0"/>
        <w:autoSpaceDN w:val="0"/>
        <w:adjustRightInd w:val="0"/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ab/>
        <w:t>16</w:t>
      </w:r>
      <w:r w:rsidR="00C15BA0" w:rsidRPr="00F1002F">
        <w:rPr>
          <w:rFonts w:eastAsiaTheme="minorHAnsi"/>
          <w:lang w:val="lt-LT"/>
        </w:rPr>
        <w:t>.1. dėl ligos(pateikus g</w:t>
      </w:r>
      <w:r w:rsidR="002D31D7">
        <w:rPr>
          <w:rFonts w:eastAsiaTheme="minorHAnsi"/>
          <w:lang w:val="lt-LT"/>
        </w:rPr>
        <w:t>ydymo pažymėjimą</w:t>
      </w:r>
      <w:r w:rsidR="00C15BA0" w:rsidRPr="00F1002F">
        <w:rPr>
          <w:rFonts w:eastAsiaTheme="minorHAnsi"/>
          <w:lang w:val="lt-LT"/>
        </w:rPr>
        <w:t>);</w:t>
      </w:r>
    </w:p>
    <w:p w:rsidR="00C15BA0" w:rsidRPr="00F1002F" w:rsidRDefault="00A201A8" w:rsidP="00C15BA0">
      <w:pPr>
        <w:autoSpaceDE w:val="0"/>
        <w:autoSpaceDN w:val="0"/>
        <w:adjustRightInd w:val="0"/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ab/>
        <w:t>16</w:t>
      </w:r>
      <w:r w:rsidR="00C15BA0" w:rsidRPr="00F1002F">
        <w:rPr>
          <w:rFonts w:eastAsiaTheme="minorHAnsi"/>
          <w:lang w:val="lt-LT"/>
        </w:rPr>
        <w:t>.2. tėvų (globėjų, rūpintojų) atostogų metu (pateikus pažymą iš</w:t>
      </w:r>
      <w:r w:rsidR="00C15BA0">
        <w:rPr>
          <w:rFonts w:eastAsiaTheme="minorHAnsi"/>
          <w:lang w:val="lt-LT"/>
        </w:rPr>
        <w:t xml:space="preserve"> </w:t>
      </w:r>
      <w:r w:rsidR="00C15BA0" w:rsidRPr="00F1002F">
        <w:rPr>
          <w:rFonts w:eastAsiaTheme="minorHAnsi"/>
          <w:lang w:val="lt-LT"/>
        </w:rPr>
        <w:t>darbovietės);</w:t>
      </w:r>
    </w:p>
    <w:p w:rsidR="00C15BA0" w:rsidRDefault="00A201A8" w:rsidP="00C15BA0">
      <w:pPr>
        <w:autoSpaceDE w:val="0"/>
        <w:autoSpaceDN w:val="0"/>
        <w:adjustRightInd w:val="0"/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ab/>
        <w:t>16</w:t>
      </w:r>
      <w:r w:rsidR="003B03F4">
        <w:rPr>
          <w:rFonts w:eastAsiaTheme="minorHAnsi"/>
          <w:lang w:val="lt-LT"/>
        </w:rPr>
        <w:t>.3. mokinių atostogų metu;</w:t>
      </w:r>
    </w:p>
    <w:p w:rsidR="00EE4088" w:rsidRDefault="00A201A8" w:rsidP="00C15BA0">
      <w:pPr>
        <w:autoSpaceDE w:val="0"/>
        <w:autoSpaceDN w:val="0"/>
        <w:adjustRightInd w:val="0"/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ab/>
        <w:t>16</w:t>
      </w:r>
      <w:r w:rsidR="00EE4088">
        <w:rPr>
          <w:rFonts w:eastAsiaTheme="minorHAnsi"/>
          <w:lang w:val="lt-LT"/>
        </w:rPr>
        <w:t>.4. kai oro temperatūra žemesnė kaip minus 20</w:t>
      </w:r>
      <w:r w:rsidR="00EE4088" w:rsidRPr="00EE4088">
        <w:rPr>
          <w:rFonts w:eastAsiaTheme="minorHAnsi"/>
          <w:vertAlign w:val="superscript"/>
          <w:lang w:val="lt-LT"/>
        </w:rPr>
        <w:t>0</w:t>
      </w:r>
      <w:r w:rsidR="00EE4088">
        <w:rPr>
          <w:rFonts w:eastAsiaTheme="minorHAnsi"/>
          <w:lang w:val="lt-LT"/>
        </w:rPr>
        <w:t xml:space="preserve"> C</w:t>
      </w:r>
      <w:r w:rsidR="003B03F4">
        <w:rPr>
          <w:rFonts w:eastAsiaTheme="minorHAnsi"/>
          <w:lang w:val="lt-LT"/>
        </w:rPr>
        <w:t>;</w:t>
      </w:r>
    </w:p>
    <w:p w:rsidR="00C15BA0" w:rsidRDefault="00A201A8" w:rsidP="00C15BA0">
      <w:pPr>
        <w:autoSpaceDE w:val="0"/>
        <w:autoSpaceDN w:val="0"/>
        <w:adjustRightInd w:val="0"/>
        <w:jc w:val="both"/>
        <w:rPr>
          <w:lang w:val="lt-LT"/>
        </w:rPr>
      </w:pPr>
      <w:r>
        <w:rPr>
          <w:rFonts w:eastAsiaTheme="minorHAnsi"/>
          <w:lang w:val="lt-LT"/>
        </w:rPr>
        <w:tab/>
        <w:t>16</w:t>
      </w:r>
      <w:r w:rsidR="00EE4088">
        <w:rPr>
          <w:rFonts w:eastAsiaTheme="minorHAnsi"/>
          <w:lang w:val="lt-LT"/>
        </w:rPr>
        <w:t>.5</w:t>
      </w:r>
      <w:r w:rsidR="00C15BA0">
        <w:rPr>
          <w:rFonts w:eastAsiaTheme="minorHAnsi"/>
          <w:lang w:val="lt-LT"/>
        </w:rPr>
        <w:t>. už mokslo dienas skiri</w:t>
      </w:r>
      <w:r w:rsidR="005F3199">
        <w:rPr>
          <w:rFonts w:eastAsiaTheme="minorHAnsi"/>
          <w:lang w:val="lt-LT"/>
        </w:rPr>
        <w:t>a</w:t>
      </w:r>
      <w:r w:rsidR="00C15BA0">
        <w:rPr>
          <w:rFonts w:eastAsiaTheme="minorHAnsi"/>
          <w:lang w:val="lt-LT"/>
        </w:rPr>
        <w:t xml:space="preserve">mas </w:t>
      </w:r>
      <w:r w:rsidR="00C15BA0" w:rsidRPr="00C15BA0">
        <w:rPr>
          <w:lang w:val="lt-LT"/>
        </w:rPr>
        <w:t xml:space="preserve">kultūrinei, meninei, pažintinei, kūrybinei, sportinei, praktinei, socialinei veiklai </w:t>
      </w:r>
      <w:r w:rsidR="00C15BA0">
        <w:rPr>
          <w:lang w:val="lt-LT"/>
        </w:rPr>
        <w:t>(</w:t>
      </w:r>
      <w:r w:rsidR="00C15BA0" w:rsidRPr="00C15BA0">
        <w:rPr>
          <w:lang w:val="lt-LT"/>
        </w:rPr>
        <w:t xml:space="preserve">pagal pradinio </w:t>
      </w:r>
      <w:r w:rsidR="00EE4088">
        <w:rPr>
          <w:lang w:val="lt-LT"/>
        </w:rPr>
        <w:t xml:space="preserve">ar pagrindinio </w:t>
      </w:r>
      <w:r w:rsidR="00C15BA0" w:rsidRPr="00C15BA0">
        <w:rPr>
          <w:lang w:val="lt-LT"/>
        </w:rPr>
        <w:t>ugdymo prog</w:t>
      </w:r>
      <w:r w:rsidR="003B03F4">
        <w:rPr>
          <w:lang w:val="lt-LT"/>
        </w:rPr>
        <w:t>ramos ugdymo planą);</w:t>
      </w:r>
    </w:p>
    <w:p w:rsidR="003B03F4" w:rsidRDefault="003B03F4" w:rsidP="00C15BA0">
      <w:pPr>
        <w:autoSpaceDE w:val="0"/>
        <w:autoSpaceDN w:val="0"/>
        <w:adjustRightInd w:val="0"/>
        <w:jc w:val="both"/>
        <w:rPr>
          <w:lang w:val="lt-LT"/>
        </w:rPr>
      </w:pPr>
      <w:r>
        <w:rPr>
          <w:lang w:val="lt-LT"/>
        </w:rPr>
        <w:tab/>
        <w:t>16.6. kitais progimnazijos direktoriaus įsakymu nurodytais atvejais.</w:t>
      </w:r>
    </w:p>
    <w:p w:rsidR="00EE4088" w:rsidRDefault="00A201A8" w:rsidP="00C15BA0">
      <w:pPr>
        <w:autoSpaceDE w:val="0"/>
        <w:autoSpaceDN w:val="0"/>
        <w:adjustRightInd w:val="0"/>
        <w:jc w:val="both"/>
        <w:rPr>
          <w:lang w:val="lt-LT"/>
        </w:rPr>
      </w:pPr>
      <w:r>
        <w:rPr>
          <w:lang w:val="lt-LT"/>
        </w:rPr>
        <w:tab/>
        <w:t>17</w:t>
      </w:r>
      <w:r w:rsidR="00EE4088">
        <w:rPr>
          <w:lang w:val="lt-LT"/>
        </w:rPr>
        <w:t>. Mokestis mažinamas 50 procentų, jei mokiniui paskirtas nemokamas maitinimas.</w:t>
      </w:r>
    </w:p>
    <w:p w:rsidR="00EE4088" w:rsidRDefault="00A201A8" w:rsidP="00C15BA0">
      <w:pPr>
        <w:autoSpaceDE w:val="0"/>
        <w:autoSpaceDN w:val="0"/>
        <w:adjustRightInd w:val="0"/>
        <w:jc w:val="both"/>
        <w:rPr>
          <w:lang w:val="lt-LT"/>
        </w:rPr>
      </w:pPr>
      <w:r>
        <w:rPr>
          <w:lang w:val="lt-LT"/>
        </w:rPr>
        <w:tab/>
        <w:t>18</w:t>
      </w:r>
      <w:r w:rsidR="00EE4088">
        <w:rPr>
          <w:lang w:val="lt-LT"/>
        </w:rPr>
        <w:t>. Mokestis nemokamas, jei šeima gauna socialinę pašalpą.</w:t>
      </w:r>
    </w:p>
    <w:p w:rsidR="00EE4088" w:rsidRDefault="00A201A8" w:rsidP="00C15BA0">
      <w:pPr>
        <w:autoSpaceDE w:val="0"/>
        <w:autoSpaceDN w:val="0"/>
        <w:adjustRightInd w:val="0"/>
        <w:jc w:val="both"/>
        <w:rPr>
          <w:lang w:val="lt-LT"/>
        </w:rPr>
      </w:pPr>
      <w:r>
        <w:rPr>
          <w:lang w:val="lt-LT"/>
        </w:rPr>
        <w:tab/>
        <w:t>19</w:t>
      </w:r>
      <w:r w:rsidR="00EE4088">
        <w:rPr>
          <w:lang w:val="lt-LT"/>
        </w:rPr>
        <w:t>. Paskutinę mėnesio dieną</w:t>
      </w:r>
      <w:r w:rsidR="00D71281">
        <w:rPr>
          <w:lang w:val="lt-LT"/>
        </w:rPr>
        <w:t xml:space="preserve"> grupės auklėtojas, vadovaudamasi tėvų (globėjų, rūpintojų) pateiktomis pažymomis, sudaro </w:t>
      </w:r>
      <w:r w:rsidR="0020515E">
        <w:rPr>
          <w:lang w:val="lt-LT"/>
        </w:rPr>
        <w:t>mokinių</w:t>
      </w:r>
      <w:r w:rsidR="00D71281">
        <w:rPr>
          <w:lang w:val="lt-LT"/>
        </w:rPr>
        <w:t xml:space="preserve"> lankymo dienų apskaitos tabelį, nurodo pateisintas ir nepateisintas dienas, suteikiamų lengvatų procentą.</w:t>
      </w:r>
    </w:p>
    <w:p w:rsidR="00EE4088" w:rsidRDefault="00A201A8" w:rsidP="00C15BA0">
      <w:pPr>
        <w:autoSpaceDE w:val="0"/>
        <w:autoSpaceDN w:val="0"/>
        <w:adjustRightInd w:val="0"/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ab/>
        <w:t>20</w:t>
      </w:r>
      <w:r w:rsidR="00D71281">
        <w:rPr>
          <w:rFonts w:eastAsiaTheme="minorHAnsi"/>
          <w:lang w:val="lt-LT"/>
        </w:rPr>
        <w:t xml:space="preserve">. Grupės auklėtojas </w:t>
      </w:r>
      <w:r w:rsidR="0020515E">
        <w:rPr>
          <w:rFonts w:eastAsiaTheme="minorHAnsi"/>
          <w:lang w:val="lt-LT"/>
        </w:rPr>
        <w:t xml:space="preserve">užpildytus </w:t>
      </w:r>
      <w:r w:rsidR="00BA335D" w:rsidRPr="00EB7D96">
        <w:rPr>
          <w:rFonts w:eastAsiaTheme="minorHAnsi"/>
          <w:color w:val="000000" w:themeColor="text1"/>
          <w:lang w:val="lt-LT"/>
        </w:rPr>
        <w:t>mėnesio</w:t>
      </w:r>
      <w:r w:rsidR="00EB7D96" w:rsidRPr="00EB7D96">
        <w:rPr>
          <w:rFonts w:eastAsiaTheme="minorHAnsi"/>
          <w:color w:val="000000" w:themeColor="text1"/>
          <w:lang w:val="lt-LT"/>
        </w:rPr>
        <w:t xml:space="preserve"> </w:t>
      </w:r>
      <w:r w:rsidR="0020515E">
        <w:rPr>
          <w:rFonts w:eastAsiaTheme="minorHAnsi"/>
          <w:lang w:val="lt-LT"/>
        </w:rPr>
        <w:t>mokinių lankymo dienų apskaitos tabelius pateikia progimnazijos vyr. buhalteriui.</w:t>
      </w:r>
    </w:p>
    <w:p w:rsidR="00D71281" w:rsidRDefault="00A201A8" w:rsidP="00C15BA0">
      <w:pPr>
        <w:autoSpaceDE w:val="0"/>
        <w:autoSpaceDN w:val="0"/>
        <w:adjustRightInd w:val="0"/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ab/>
        <w:t>21. Progimnazijos vyr. buhalteris gavęs mokinių lankymo apskaitos tabelius, skaičiuoja tėvų (globėjų, rūpintojų) mokestį ir išrašo mokėjimo kvitus, kuriuose nurodo: mokinio pavardę, įmokos pavadinimą, atsiskaitymo laikotarpį, apskaičiu</w:t>
      </w:r>
      <w:r w:rsidR="0033160C">
        <w:rPr>
          <w:rFonts w:eastAsiaTheme="minorHAnsi"/>
          <w:lang w:val="lt-LT"/>
        </w:rPr>
        <w:t>oto mokesčio sumą, mokėtojo kodą</w:t>
      </w:r>
      <w:r>
        <w:rPr>
          <w:rFonts w:eastAsiaTheme="minorHAnsi"/>
          <w:lang w:val="lt-LT"/>
        </w:rPr>
        <w:t xml:space="preserve"> ir kt.</w:t>
      </w:r>
    </w:p>
    <w:p w:rsidR="00D71281" w:rsidRDefault="0033160C" w:rsidP="00C15BA0">
      <w:pPr>
        <w:autoSpaceDE w:val="0"/>
        <w:autoSpaceDN w:val="0"/>
        <w:adjustRightInd w:val="0"/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ab/>
        <w:t>22. Progimnazijos vyr. buhalteris, skaičiuodamas tėvų (globėjų, rūpintojų) mokestį už mokinių lankytas</w:t>
      </w:r>
      <w:r w:rsidR="001D3C0B">
        <w:rPr>
          <w:rFonts w:eastAsiaTheme="minorHAnsi"/>
          <w:lang w:val="lt-LT"/>
        </w:rPr>
        <w:t xml:space="preserve"> dienas vadovaujasi mokinių lankymo dienų apskaitos tabeliais ir progimnazijos direktoriaus įsakymais, kuriose nurodyti lengvatos dydis ir priežastis.</w:t>
      </w:r>
    </w:p>
    <w:p w:rsidR="00444154" w:rsidRDefault="00444154" w:rsidP="00C15BA0">
      <w:pPr>
        <w:autoSpaceDE w:val="0"/>
        <w:autoSpaceDN w:val="0"/>
        <w:adjustRightInd w:val="0"/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ab/>
        <w:t>23. Lankomumo apskaitos tabeliai, kartu su mokesčio lengvatas pateisinančiais dokumentais saugomi buhalterijoje.</w:t>
      </w:r>
    </w:p>
    <w:p w:rsidR="001D3C0B" w:rsidRPr="00EB7D96" w:rsidRDefault="001D3C0B" w:rsidP="00C15BA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val="lt-LT"/>
        </w:rPr>
      </w:pPr>
      <w:r>
        <w:rPr>
          <w:rFonts w:eastAsiaTheme="minorHAnsi"/>
          <w:lang w:val="lt-LT"/>
        </w:rPr>
        <w:tab/>
        <w:t xml:space="preserve">23. Mokesčio kvitai tėvams (globėjams, rūpintojams) teikiami </w:t>
      </w:r>
      <w:r w:rsidR="00BA335D">
        <w:rPr>
          <w:rFonts w:eastAsiaTheme="minorHAnsi"/>
          <w:lang w:val="lt-LT"/>
        </w:rPr>
        <w:t xml:space="preserve">iki </w:t>
      </w:r>
      <w:r w:rsidR="00BA335D" w:rsidRPr="00EB7D96">
        <w:rPr>
          <w:rFonts w:eastAsiaTheme="minorHAnsi"/>
          <w:color w:val="000000" w:themeColor="text1"/>
          <w:lang w:val="lt-LT"/>
        </w:rPr>
        <w:t xml:space="preserve">sekančio mėnesio 10 d. </w:t>
      </w:r>
    </w:p>
    <w:p w:rsidR="001D3C0B" w:rsidRDefault="001D3C0B" w:rsidP="00C15BA0">
      <w:pPr>
        <w:autoSpaceDE w:val="0"/>
        <w:autoSpaceDN w:val="0"/>
        <w:adjustRightInd w:val="0"/>
        <w:jc w:val="both"/>
        <w:rPr>
          <w:rFonts w:eastAsiaTheme="minorHAnsi"/>
          <w:lang w:val="lt-LT"/>
        </w:rPr>
      </w:pPr>
      <w:r w:rsidRPr="00EB7D96">
        <w:rPr>
          <w:rFonts w:eastAsiaTheme="minorHAnsi"/>
          <w:color w:val="000000" w:themeColor="text1"/>
          <w:lang w:val="lt-LT"/>
        </w:rPr>
        <w:tab/>
        <w:t>24. Mokesčio kvitus progimnazijos vyr. buhalteris išdalija auklėtojams, kurie</w:t>
      </w:r>
      <w:r>
        <w:rPr>
          <w:rFonts w:eastAsiaTheme="minorHAnsi"/>
          <w:lang w:val="lt-LT"/>
        </w:rPr>
        <w:t xml:space="preserve"> mokesčio kvitus atiduoda mokinio tėvams (globėjams, rūpintojams).</w:t>
      </w:r>
    </w:p>
    <w:p w:rsidR="00444154" w:rsidRDefault="00444154" w:rsidP="00C15BA0">
      <w:pPr>
        <w:autoSpaceDE w:val="0"/>
        <w:autoSpaceDN w:val="0"/>
        <w:adjustRightInd w:val="0"/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ab/>
        <w:t>25. Grupės auklėtojas atsakingas už mokesčio surinkimą laiku.</w:t>
      </w:r>
    </w:p>
    <w:p w:rsidR="001D3C0B" w:rsidRDefault="001D3C0B" w:rsidP="00C15BA0">
      <w:pPr>
        <w:autoSpaceDE w:val="0"/>
        <w:autoSpaceDN w:val="0"/>
        <w:adjustRightInd w:val="0"/>
        <w:jc w:val="both"/>
        <w:rPr>
          <w:rFonts w:eastAsiaTheme="minorHAnsi"/>
          <w:lang w:val="lt-LT"/>
        </w:rPr>
      </w:pPr>
    </w:p>
    <w:p w:rsidR="00946FAA" w:rsidRPr="00F1002F" w:rsidRDefault="00166B2C" w:rsidP="00166B2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lt-LT"/>
        </w:rPr>
      </w:pPr>
      <w:r>
        <w:rPr>
          <w:rFonts w:eastAsiaTheme="minorHAnsi"/>
          <w:b/>
          <w:bCs/>
          <w:lang w:val="lt-LT"/>
        </w:rPr>
        <w:t xml:space="preserve">IV. </w:t>
      </w:r>
      <w:r w:rsidR="00946FAA" w:rsidRPr="00F1002F">
        <w:rPr>
          <w:rFonts w:eastAsiaTheme="minorHAnsi"/>
          <w:b/>
          <w:bCs/>
          <w:lang w:val="lt-LT"/>
        </w:rPr>
        <w:t>BAIGIAMOS NUOSTATOS</w:t>
      </w:r>
    </w:p>
    <w:p w:rsidR="00444154" w:rsidRDefault="00166B2C" w:rsidP="00F1002F">
      <w:pPr>
        <w:autoSpaceDE w:val="0"/>
        <w:autoSpaceDN w:val="0"/>
        <w:adjustRightInd w:val="0"/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ab/>
      </w:r>
      <w:r w:rsidR="00444154">
        <w:rPr>
          <w:rFonts w:eastAsiaTheme="minorHAnsi"/>
          <w:lang w:val="lt-LT"/>
        </w:rPr>
        <w:t>26. Jeigu dėl nepateisinamų priežasčių 2 mėnesius nesumokamas mokesti, progimnazijos direktorius turi teisę išbraukti mokinių iš Grupės sąrašų</w:t>
      </w:r>
      <w:r w:rsidR="00473869">
        <w:rPr>
          <w:rFonts w:eastAsiaTheme="minorHAnsi"/>
          <w:lang w:val="lt-LT"/>
        </w:rPr>
        <w:t>, prieš dvi savaites raštu įspėjęs tėvus (globėjus, rūpintojus)</w:t>
      </w:r>
    </w:p>
    <w:p w:rsidR="00473869" w:rsidRDefault="00473869" w:rsidP="00F1002F">
      <w:pPr>
        <w:autoSpaceDE w:val="0"/>
        <w:autoSpaceDN w:val="0"/>
        <w:adjustRightInd w:val="0"/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ab/>
        <w:t>27. Pildantys dokumentus darbuotojai atsako už juose esančių duomenų tikrumą ir tikslumą.</w:t>
      </w:r>
    </w:p>
    <w:p w:rsidR="00473869" w:rsidRDefault="00473869" w:rsidP="00F1002F">
      <w:pPr>
        <w:autoSpaceDE w:val="0"/>
        <w:autoSpaceDN w:val="0"/>
        <w:adjustRightInd w:val="0"/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ab/>
        <w:t>28. Už tvarkos vykdymo kontrolę atsakingas progimnazijos direktorius.</w:t>
      </w:r>
    </w:p>
    <w:p w:rsidR="00473869" w:rsidRDefault="00473869" w:rsidP="00F1002F">
      <w:pPr>
        <w:autoSpaceDE w:val="0"/>
        <w:autoSpaceDN w:val="0"/>
        <w:adjustRightInd w:val="0"/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ab/>
        <w:t>29. Tėvai (globėjai, rūpintojai) atsako už pateikiamų dokumentų teisingumą ir mokesčio sumokėjimą laiku.</w:t>
      </w:r>
    </w:p>
    <w:p w:rsidR="00473869" w:rsidRDefault="00473869" w:rsidP="00F1002F">
      <w:pPr>
        <w:autoSpaceDE w:val="0"/>
        <w:autoSpaceDN w:val="0"/>
        <w:adjustRightInd w:val="0"/>
        <w:jc w:val="both"/>
        <w:rPr>
          <w:rFonts w:eastAsiaTheme="minorHAnsi"/>
          <w:lang w:val="lt-LT"/>
        </w:rPr>
      </w:pPr>
    </w:p>
    <w:p w:rsidR="00946FAA" w:rsidRPr="00F1002F" w:rsidRDefault="00946FAA" w:rsidP="00166B2C">
      <w:pPr>
        <w:autoSpaceDE w:val="0"/>
        <w:autoSpaceDN w:val="0"/>
        <w:adjustRightInd w:val="0"/>
        <w:jc w:val="center"/>
        <w:rPr>
          <w:rFonts w:eastAsiaTheme="minorHAnsi"/>
          <w:lang w:val="lt-LT"/>
        </w:rPr>
      </w:pPr>
      <w:r w:rsidRPr="00F1002F">
        <w:rPr>
          <w:rFonts w:eastAsiaTheme="minorHAnsi"/>
          <w:lang w:val="lt-LT"/>
        </w:rPr>
        <w:t>__________________</w:t>
      </w:r>
    </w:p>
    <w:p w:rsidR="00166B2C" w:rsidRDefault="00166B2C" w:rsidP="00F1002F">
      <w:pPr>
        <w:autoSpaceDE w:val="0"/>
        <w:autoSpaceDN w:val="0"/>
        <w:adjustRightInd w:val="0"/>
        <w:jc w:val="both"/>
        <w:rPr>
          <w:rFonts w:eastAsiaTheme="minorHAnsi"/>
          <w:lang w:val="lt-LT"/>
        </w:rPr>
      </w:pPr>
    </w:p>
    <w:p w:rsidR="00946FAA" w:rsidRPr="00F1002F" w:rsidRDefault="00946FAA" w:rsidP="00F1002F">
      <w:pPr>
        <w:autoSpaceDE w:val="0"/>
        <w:autoSpaceDN w:val="0"/>
        <w:adjustRightInd w:val="0"/>
        <w:jc w:val="both"/>
        <w:rPr>
          <w:rFonts w:eastAsiaTheme="minorHAnsi"/>
          <w:lang w:val="lt-LT"/>
        </w:rPr>
      </w:pPr>
      <w:r w:rsidRPr="00F1002F">
        <w:rPr>
          <w:rFonts w:eastAsiaTheme="minorHAnsi"/>
          <w:lang w:val="lt-LT"/>
        </w:rPr>
        <w:lastRenderedPageBreak/>
        <w:t>PRITARTA</w:t>
      </w:r>
    </w:p>
    <w:p w:rsidR="00166B2C" w:rsidRPr="00F1002F" w:rsidRDefault="00166B2C" w:rsidP="00F1002F">
      <w:pPr>
        <w:autoSpaceDE w:val="0"/>
        <w:autoSpaceDN w:val="0"/>
        <w:adjustRightInd w:val="0"/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>Tauragės „Aušros“</w:t>
      </w:r>
      <w:r w:rsidR="003B03F4">
        <w:rPr>
          <w:rFonts w:eastAsiaTheme="minorHAnsi"/>
          <w:lang w:val="lt-LT"/>
        </w:rPr>
        <w:t xml:space="preserve"> prog</w:t>
      </w:r>
      <w:r w:rsidR="00EB7D96">
        <w:rPr>
          <w:rFonts w:eastAsiaTheme="minorHAnsi"/>
          <w:lang w:val="lt-LT"/>
        </w:rPr>
        <w:t>i</w:t>
      </w:r>
      <w:r w:rsidR="003B03F4">
        <w:rPr>
          <w:rFonts w:eastAsiaTheme="minorHAnsi"/>
          <w:lang w:val="lt-LT"/>
        </w:rPr>
        <w:t>mnazijos</w:t>
      </w:r>
      <w:r w:rsidR="00EB7D96">
        <w:rPr>
          <w:rFonts w:eastAsiaTheme="minorHAnsi"/>
          <w:lang w:val="lt-LT"/>
        </w:rPr>
        <w:t xml:space="preserve"> </w:t>
      </w:r>
      <w:r>
        <w:rPr>
          <w:rFonts w:eastAsiaTheme="minorHAnsi"/>
          <w:lang w:val="lt-LT"/>
        </w:rPr>
        <w:t xml:space="preserve">tarybos posėdyje </w:t>
      </w:r>
    </w:p>
    <w:p w:rsidR="00A45F95" w:rsidRDefault="00444154" w:rsidP="00F1002F">
      <w:pPr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>2017</w:t>
      </w:r>
      <w:r w:rsidR="00946FAA" w:rsidRPr="00F1002F">
        <w:rPr>
          <w:rFonts w:eastAsiaTheme="minorHAnsi"/>
          <w:lang w:val="lt-LT"/>
        </w:rPr>
        <w:t xml:space="preserve"> m. </w:t>
      </w:r>
      <w:r>
        <w:rPr>
          <w:rFonts w:eastAsiaTheme="minorHAnsi"/>
          <w:lang w:val="lt-LT"/>
        </w:rPr>
        <w:t xml:space="preserve">rugsėjo </w:t>
      </w:r>
      <w:r w:rsidR="00AD0F27">
        <w:rPr>
          <w:rFonts w:eastAsiaTheme="minorHAnsi"/>
          <w:lang w:val="lt-LT"/>
        </w:rPr>
        <w:t xml:space="preserve">22 </w:t>
      </w:r>
      <w:r>
        <w:rPr>
          <w:rFonts w:eastAsiaTheme="minorHAnsi"/>
          <w:lang w:val="lt-LT"/>
        </w:rPr>
        <w:t xml:space="preserve">d. protokolas Nr. </w:t>
      </w:r>
      <w:r w:rsidR="00AD0F27">
        <w:rPr>
          <w:rFonts w:eastAsiaTheme="minorHAnsi"/>
          <w:lang w:val="lt-LT"/>
        </w:rPr>
        <w:t>5-5</w:t>
      </w:r>
    </w:p>
    <w:p w:rsidR="005946A5" w:rsidRDefault="005946A5" w:rsidP="00F1002F">
      <w:pPr>
        <w:jc w:val="both"/>
        <w:rPr>
          <w:rFonts w:eastAsiaTheme="minorHAnsi"/>
          <w:lang w:val="lt-LT"/>
        </w:rPr>
      </w:pPr>
    </w:p>
    <w:p w:rsidR="00EB7D96" w:rsidRPr="00F1002F" w:rsidRDefault="00EB7D96" w:rsidP="00EB7D96">
      <w:pPr>
        <w:autoSpaceDE w:val="0"/>
        <w:autoSpaceDN w:val="0"/>
        <w:adjustRightInd w:val="0"/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>Tauragės „Aušros“ prog</w:t>
      </w:r>
      <w:r>
        <w:rPr>
          <w:rFonts w:eastAsiaTheme="minorHAnsi"/>
          <w:lang w:val="lt-LT"/>
        </w:rPr>
        <w:t>im</w:t>
      </w:r>
      <w:r>
        <w:rPr>
          <w:rFonts w:eastAsiaTheme="minorHAnsi"/>
          <w:lang w:val="lt-LT"/>
        </w:rPr>
        <w:t>nazijos</w:t>
      </w:r>
      <w:r>
        <w:rPr>
          <w:rFonts w:eastAsiaTheme="minorHAnsi"/>
          <w:lang w:val="lt-LT"/>
        </w:rPr>
        <w:t xml:space="preserve"> </w:t>
      </w:r>
      <w:r>
        <w:rPr>
          <w:rFonts w:eastAsiaTheme="minorHAnsi"/>
          <w:lang w:val="lt-LT"/>
        </w:rPr>
        <w:t xml:space="preserve">tarybos posėdyje </w:t>
      </w:r>
    </w:p>
    <w:p w:rsidR="00EB7D96" w:rsidRDefault="00EB7D96" w:rsidP="00EB7D96">
      <w:pPr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>2018</w:t>
      </w:r>
      <w:r w:rsidRPr="00F1002F">
        <w:rPr>
          <w:rFonts w:eastAsiaTheme="minorHAnsi"/>
          <w:lang w:val="lt-LT"/>
        </w:rPr>
        <w:t xml:space="preserve"> m. </w:t>
      </w:r>
      <w:r>
        <w:rPr>
          <w:rFonts w:eastAsiaTheme="minorHAnsi"/>
          <w:lang w:val="lt-LT"/>
        </w:rPr>
        <w:t>spalio 9</w:t>
      </w:r>
      <w:r>
        <w:rPr>
          <w:rFonts w:eastAsiaTheme="minorHAnsi"/>
          <w:lang w:val="lt-LT"/>
        </w:rPr>
        <w:t xml:space="preserve"> d. protokolas Nr. </w:t>
      </w:r>
      <w:r>
        <w:rPr>
          <w:rFonts w:eastAsiaTheme="minorHAnsi"/>
          <w:lang w:val="lt-LT"/>
        </w:rPr>
        <w:t>5-6</w:t>
      </w:r>
      <w:bookmarkStart w:id="0" w:name="_GoBack"/>
      <w:bookmarkEnd w:id="0"/>
    </w:p>
    <w:p w:rsidR="00EB7D96" w:rsidRDefault="00EB7D96" w:rsidP="00F1002F">
      <w:pPr>
        <w:jc w:val="both"/>
        <w:rPr>
          <w:rFonts w:eastAsiaTheme="minorHAnsi"/>
          <w:lang w:val="lt-LT"/>
        </w:rPr>
      </w:pPr>
    </w:p>
    <w:p w:rsidR="005946A5" w:rsidRDefault="005946A5" w:rsidP="00F1002F">
      <w:pPr>
        <w:jc w:val="both"/>
        <w:rPr>
          <w:rFonts w:eastAsiaTheme="minorHAnsi"/>
          <w:lang w:val="lt-LT"/>
        </w:rPr>
      </w:pPr>
    </w:p>
    <w:p w:rsidR="005B1056" w:rsidRDefault="005B1056" w:rsidP="005946A5">
      <w:pPr>
        <w:jc w:val="both"/>
        <w:rPr>
          <w:lang w:val="lt-LT"/>
        </w:rPr>
        <w:sectPr w:rsidR="005B1056" w:rsidSect="008F7EDC">
          <w:pgSz w:w="12240" w:h="15840"/>
          <w:pgMar w:top="1152" w:right="1440" w:bottom="1008" w:left="1440" w:header="720" w:footer="720" w:gutter="0"/>
          <w:cols w:space="720"/>
          <w:docGrid w:linePitch="360"/>
        </w:sectPr>
      </w:pPr>
    </w:p>
    <w:p w:rsidR="005B1056" w:rsidRPr="005B1056" w:rsidRDefault="005B1056" w:rsidP="005B1056">
      <w:pPr>
        <w:jc w:val="center"/>
        <w:rPr>
          <w:b/>
          <w:lang w:val="lt-LT"/>
        </w:rPr>
      </w:pPr>
      <w:r w:rsidRPr="005B1056">
        <w:rPr>
          <w:b/>
          <w:lang w:val="lt-LT"/>
        </w:rPr>
        <w:lastRenderedPageBreak/>
        <w:t>TAURAGĖS „AUŠROS“ PROGIMNAZIJA</w:t>
      </w:r>
    </w:p>
    <w:p w:rsidR="005B1056" w:rsidRPr="005B1056" w:rsidRDefault="005B1056" w:rsidP="005B1056">
      <w:pPr>
        <w:jc w:val="center"/>
        <w:rPr>
          <w:lang w:val="lt-LT"/>
        </w:rPr>
      </w:pPr>
      <w:r w:rsidRPr="005B1056">
        <w:rPr>
          <w:lang w:val="lt-LT"/>
        </w:rPr>
        <w:t xml:space="preserve">Pailgintos darbo dienos grupės mokinių lankymo dienų apskaitos </w:t>
      </w:r>
    </w:p>
    <w:p w:rsidR="005B1056" w:rsidRPr="00A55903" w:rsidRDefault="005B1056" w:rsidP="005B1056">
      <w:pPr>
        <w:jc w:val="center"/>
        <w:rPr>
          <w:b/>
        </w:rPr>
      </w:pPr>
      <w:r w:rsidRPr="00A55903">
        <w:rPr>
          <w:b/>
        </w:rPr>
        <w:t xml:space="preserve">T A B E L I S </w:t>
      </w:r>
    </w:p>
    <w:p w:rsidR="005B1056" w:rsidRDefault="005B1056" w:rsidP="005B1056">
      <w:pPr>
        <w:jc w:val="center"/>
      </w:pPr>
    </w:p>
    <w:p w:rsidR="005B1056" w:rsidRDefault="005B1056" w:rsidP="005B1056">
      <w:pPr>
        <w:jc w:val="center"/>
      </w:pPr>
      <w:r>
        <w:rPr>
          <w:u w:val="single"/>
        </w:rPr>
        <w:tab/>
      </w:r>
      <w:r>
        <w:t xml:space="preserve"> m.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mėn</w:t>
      </w:r>
      <w:proofErr w:type="spellEnd"/>
      <w:r>
        <w:t xml:space="preserve">. </w:t>
      </w:r>
    </w:p>
    <w:p w:rsidR="005B1056" w:rsidRDefault="005B1056" w:rsidP="005B1056">
      <w:pPr>
        <w:jc w:val="center"/>
      </w:pPr>
    </w:p>
    <w:tbl>
      <w:tblPr>
        <w:tblStyle w:val="Lentelstinklelis"/>
        <w:tblW w:w="156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00"/>
        <w:gridCol w:w="18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  <w:gridCol w:w="720"/>
        <w:gridCol w:w="540"/>
      </w:tblGrid>
      <w:tr w:rsidR="005B1056" w:rsidRPr="00632655" w:rsidTr="00EE134A">
        <w:tc>
          <w:tcPr>
            <w:tcW w:w="500" w:type="dxa"/>
            <w:vMerge w:val="restart"/>
            <w:vAlign w:val="center"/>
          </w:tcPr>
          <w:p w:rsidR="005B1056" w:rsidRPr="00632655" w:rsidRDefault="005B1056" w:rsidP="00EE134A">
            <w:pPr>
              <w:jc w:val="center"/>
              <w:rPr>
                <w:sz w:val="20"/>
                <w:szCs w:val="20"/>
              </w:rPr>
            </w:pPr>
            <w:proofErr w:type="spellStart"/>
            <w:r w:rsidRPr="00632655">
              <w:rPr>
                <w:sz w:val="20"/>
                <w:szCs w:val="20"/>
              </w:rPr>
              <w:t>Eil</w:t>
            </w:r>
            <w:proofErr w:type="spellEnd"/>
            <w:r w:rsidRPr="00632655">
              <w:rPr>
                <w:sz w:val="20"/>
                <w:szCs w:val="20"/>
              </w:rPr>
              <w:t>. Nr.</w:t>
            </w:r>
          </w:p>
        </w:tc>
        <w:tc>
          <w:tcPr>
            <w:tcW w:w="1840" w:type="dxa"/>
            <w:vMerge w:val="restart"/>
            <w:vAlign w:val="center"/>
          </w:tcPr>
          <w:p w:rsidR="005B1056" w:rsidRPr="00632655" w:rsidRDefault="005B1056" w:rsidP="00EE13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Mokinio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vardas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pavardė</w:t>
            </w:r>
            <w:proofErr w:type="spellEnd"/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5B1056" w:rsidRPr="00632655" w:rsidRDefault="005B1056" w:rsidP="00EE134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Klasė</w:t>
            </w:r>
            <w:proofErr w:type="spellEnd"/>
          </w:p>
        </w:tc>
        <w:tc>
          <w:tcPr>
            <w:tcW w:w="11160" w:type="dxa"/>
            <w:gridSpan w:val="31"/>
          </w:tcPr>
          <w:p w:rsidR="005B1056" w:rsidRPr="00632655" w:rsidRDefault="005B1056" w:rsidP="00EE13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Dienos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vMerge w:val="restart"/>
            <w:textDirection w:val="btLr"/>
          </w:tcPr>
          <w:p w:rsidR="005B1056" w:rsidRPr="00A55903" w:rsidRDefault="00CC2AC1" w:rsidP="00DF431E">
            <w:pPr>
              <w:ind w:left="113" w:right="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Mokam</w:t>
            </w:r>
            <w:r w:rsidR="00DF431E">
              <w:rPr>
                <w:sz w:val="20"/>
                <w:szCs w:val="20"/>
              </w:rPr>
              <w:t>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dien</w:t>
            </w:r>
            <w:r w:rsidR="00DF431E">
              <w:rPr>
                <w:sz w:val="20"/>
                <w:szCs w:val="20"/>
              </w:rPr>
              <w:t>ų</w:t>
            </w:r>
            <w:proofErr w:type="spellEnd"/>
            <w:r w:rsidR="00DF431E">
              <w:rPr>
                <w:sz w:val="20"/>
                <w:szCs w:val="20"/>
              </w:rPr>
              <w:t xml:space="preserve"> </w:t>
            </w:r>
            <w:proofErr w:type="spellStart"/>
            <w:r w:rsidR="00DF431E">
              <w:rPr>
                <w:sz w:val="20"/>
                <w:szCs w:val="20"/>
              </w:rPr>
              <w:t>skaičius</w:t>
            </w:r>
            <w:proofErr w:type="spellEnd"/>
          </w:p>
        </w:tc>
        <w:tc>
          <w:tcPr>
            <w:tcW w:w="720" w:type="dxa"/>
            <w:vMerge w:val="restart"/>
            <w:textDirection w:val="btLr"/>
          </w:tcPr>
          <w:p w:rsidR="005B1056" w:rsidRPr="00A55903" w:rsidRDefault="005B1056" w:rsidP="00EE134A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A55903">
              <w:rPr>
                <w:sz w:val="20"/>
                <w:szCs w:val="20"/>
              </w:rPr>
              <w:t>Sumažinto</w:t>
            </w:r>
            <w:proofErr w:type="spellEnd"/>
            <w:r w:rsidRPr="00A55903">
              <w:rPr>
                <w:sz w:val="20"/>
                <w:szCs w:val="20"/>
              </w:rPr>
              <w:t xml:space="preserve"> </w:t>
            </w:r>
            <w:proofErr w:type="spellStart"/>
            <w:r w:rsidRPr="00A55903">
              <w:rPr>
                <w:sz w:val="20"/>
                <w:szCs w:val="20"/>
              </w:rPr>
              <w:t>mokesčio</w:t>
            </w:r>
            <w:proofErr w:type="spellEnd"/>
            <w:r w:rsidRPr="00A55903">
              <w:rPr>
                <w:sz w:val="20"/>
                <w:szCs w:val="20"/>
              </w:rPr>
              <w:t xml:space="preserve"> 50 </w:t>
            </w:r>
            <w:r w:rsidRPr="00A55903">
              <w:rPr>
                <w:sz w:val="20"/>
                <w:szCs w:val="20"/>
              </w:rPr>
              <w:sym w:font="Symbol" w:char="F025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55903">
              <w:rPr>
                <w:sz w:val="20"/>
                <w:szCs w:val="20"/>
              </w:rPr>
              <w:t>dienų</w:t>
            </w:r>
            <w:proofErr w:type="spellEnd"/>
            <w:r w:rsidRPr="00A55903">
              <w:rPr>
                <w:sz w:val="20"/>
                <w:szCs w:val="20"/>
              </w:rPr>
              <w:t xml:space="preserve"> </w:t>
            </w:r>
            <w:proofErr w:type="spellStart"/>
            <w:r w:rsidRPr="00A55903">
              <w:rPr>
                <w:sz w:val="20"/>
                <w:szCs w:val="20"/>
              </w:rPr>
              <w:t>skaičius</w:t>
            </w:r>
            <w:proofErr w:type="spellEnd"/>
            <w:r w:rsidRPr="00A559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vMerge w:val="restart"/>
            <w:textDirection w:val="btLr"/>
          </w:tcPr>
          <w:p w:rsidR="005B1056" w:rsidRPr="00A55903" w:rsidRDefault="005B1056" w:rsidP="00EE134A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A55903">
              <w:rPr>
                <w:sz w:val="20"/>
                <w:szCs w:val="20"/>
              </w:rPr>
              <w:t>Nemokamo</w:t>
            </w:r>
            <w:proofErr w:type="spellEnd"/>
            <w:r w:rsidRPr="00A55903">
              <w:rPr>
                <w:sz w:val="20"/>
                <w:szCs w:val="20"/>
              </w:rPr>
              <w:t xml:space="preserve"> </w:t>
            </w:r>
            <w:proofErr w:type="spellStart"/>
            <w:r w:rsidRPr="00A55903">
              <w:rPr>
                <w:sz w:val="20"/>
                <w:szCs w:val="20"/>
              </w:rPr>
              <w:t>mokesčio</w:t>
            </w:r>
            <w:proofErr w:type="spellEnd"/>
            <w:r w:rsidRPr="00A55903">
              <w:rPr>
                <w:sz w:val="20"/>
                <w:szCs w:val="20"/>
              </w:rPr>
              <w:t xml:space="preserve"> </w:t>
            </w:r>
            <w:proofErr w:type="spellStart"/>
            <w:r w:rsidRPr="00A55903">
              <w:rPr>
                <w:sz w:val="20"/>
                <w:szCs w:val="20"/>
              </w:rPr>
              <w:t>dienų</w:t>
            </w:r>
            <w:proofErr w:type="spellEnd"/>
            <w:r w:rsidRPr="00A55903">
              <w:rPr>
                <w:sz w:val="20"/>
                <w:szCs w:val="20"/>
              </w:rPr>
              <w:t xml:space="preserve"> </w:t>
            </w:r>
            <w:proofErr w:type="spellStart"/>
            <w:r w:rsidRPr="00A55903">
              <w:rPr>
                <w:sz w:val="20"/>
                <w:szCs w:val="20"/>
              </w:rPr>
              <w:t>skaičius</w:t>
            </w:r>
            <w:proofErr w:type="spellEnd"/>
          </w:p>
          <w:p w:rsidR="005B1056" w:rsidRPr="00A55903" w:rsidRDefault="005B1056" w:rsidP="00EE134A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5B1056" w:rsidRPr="00632655" w:rsidTr="00EE134A">
        <w:trPr>
          <w:trHeight w:val="1913"/>
        </w:trPr>
        <w:tc>
          <w:tcPr>
            <w:tcW w:w="500" w:type="dxa"/>
            <w:vMerge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5B1056" w:rsidRPr="00DA3391" w:rsidRDefault="005B1056" w:rsidP="00EE134A">
            <w:pPr>
              <w:jc w:val="center"/>
              <w:rPr>
                <w:sz w:val="14"/>
                <w:szCs w:val="14"/>
              </w:rPr>
            </w:pPr>
            <w:r w:rsidRPr="00DA3391">
              <w:rPr>
                <w:sz w:val="14"/>
                <w:szCs w:val="14"/>
              </w:rPr>
              <w:t>1</w:t>
            </w:r>
          </w:p>
        </w:tc>
        <w:tc>
          <w:tcPr>
            <w:tcW w:w="360" w:type="dxa"/>
            <w:vAlign w:val="bottom"/>
          </w:tcPr>
          <w:p w:rsidR="005B1056" w:rsidRPr="00DA3391" w:rsidRDefault="005B1056" w:rsidP="00EE134A">
            <w:pPr>
              <w:jc w:val="center"/>
              <w:rPr>
                <w:sz w:val="14"/>
                <w:szCs w:val="14"/>
              </w:rPr>
            </w:pPr>
            <w:r w:rsidRPr="00DA3391">
              <w:rPr>
                <w:sz w:val="14"/>
                <w:szCs w:val="14"/>
              </w:rPr>
              <w:t>2</w:t>
            </w:r>
          </w:p>
        </w:tc>
        <w:tc>
          <w:tcPr>
            <w:tcW w:w="360" w:type="dxa"/>
            <w:vAlign w:val="bottom"/>
          </w:tcPr>
          <w:p w:rsidR="005B1056" w:rsidRPr="00DA3391" w:rsidRDefault="005B1056" w:rsidP="00EE134A">
            <w:pPr>
              <w:jc w:val="center"/>
              <w:rPr>
                <w:sz w:val="14"/>
                <w:szCs w:val="14"/>
              </w:rPr>
            </w:pPr>
            <w:r w:rsidRPr="00DA3391">
              <w:rPr>
                <w:sz w:val="14"/>
                <w:szCs w:val="14"/>
              </w:rPr>
              <w:t>3</w:t>
            </w:r>
          </w:p>
        </w:tc>
        <w:tc>
          <w:tcPr>
            <w:tcW w:w="360" w:type="dxa"/>
            <w:vAlign w:val="bottom"/>
          </w:tcPr>
          <w:p w:rsidR="005B1056" w:rsidRPr="00DA3391" w:rsidRDefault="005B1056" w:rsidP="00EE134A">
            <w:pPr>
              <w:jc w:val="center"/>
              <w:rPr>
                <w:sz w:val="14"/>
                <w:szCs w:val="14"/>
              </w:rPr>
            </w:pPr>
            <w:r w:rsidRPr="00DA3391">
              <w:rPr>
                <w:sz w:val="14"/>
                <w:szCs w:val="14"/>
              </w:rPr>
              <w:t>4</w:t>
            </w:r>
          </w:p>
        </w:tc>
        <w:tc>
          <w:tcPr>
            <w:tcW w:w="360" w:type="dxa"/>
            <w:vAlign w:val="bottom"/>
          </w:tcPr>
          <w:p w:rsidR="005B1056" w:rsidRPr="00DA3391" w:rsidRDefault="005B1056" w:rsidP="00EE134A">
            <w:pPr>
              <w:jc w:val="center"/>
              <w:rPr>
                <w:sz w:val="14"/>
                <w:szCs w:val="14"/>
              </w:rPr>
            </w:pPr>
            <w:r w:rsidRPr="00DA3391">
              <w:rPr>
                <w:sz w:val="14"/>
                <w:szCs w:val="14"/>
              </w:rPr>
              <w:t>5</w:t>
            </w:r>
          </w:p>
        </w:tc>
        <w:tc>
          <w:tcPr>
            <w:tcW w:w="360" w:type="dxa"/>
            <w:vAlign w:val="bottom"/>
          </w:tcPr>
          <w:p w:rsidR="005B1056" w:rsidRPr="00DA3391" w:rsidRDefault="005B1056" w:rsidP="00EE134A">
            <w:pPr>
              <w:jc w:val="center"/>
              <w:rPr>
                <w:sz w:val="14"/>
                <w:szCs w:val="14"/>
              </w:rPr>
            </w:pPr>
            <w:r w:rsidRPr="00DA3391">
              <w:rPr>
                <w:sz w:val="14"/>
                <w:szCs w:val="14"/>
              </w:rPr>
              <w:t>6</w:t>
            </w:r>
          </w:p>
        </w:tc>
        <w:tc>
          <w:tcPr>
            <w:tcW w:w="360" w:type="dxa"/>
            <w:vAlign w:val="bottom"/>
          </w:tcPr>
          <w:p w:rsidR="005B1056" w:rsidRPr="00DA3391" w:rsidRDefault="005B1056" w:rsidP="00EE134A">
            <w:pPr>
              <w:jc w:val="center"/>
              <w:rPr>
                <w:sz w:val="14"/>
                <w:szCs w:val="14"/>
              </w:rPr>
            </w:pPr>
            <w:r w:rsidRPr="00DA3391">
              <w:rPr>
                <w:sz w:val="14"/>
                <w:szCs w:val="14"/>
              </w:rPr>
              <w:t>7</w:t>
            </w:r>
          </w:p>
        </w:tc>
        <w:tc>
          <w:tcPr>
            <w:tcW w:w="360" w:type="dxa"/>
            <w:vAlign w:val="bottom"/>
          </w:tcPr>
          <w:p w:rsidR="005B1056" w:rsidRPr="00DA3391" w:rsidRDefault="005B1056" w:rsidP="00EE134A">
            <w:pPr>
              <w:jc w:val="center"/>
              <w:rPr>
                <w:sz w:val="14"/>
                <w:szCs w:val="14"/>
              </w:rPr>
            </w:pPr>
            <w:r w:rsidRPr="00DA3391">
              <w:rPr>
                <w:sz w:val="14"/>
                <w:szCs w:val="14"/>
              </w:rPr>
              <w:t>8</w:t>
            </w:r>
          </w:p>
        </w:tc>
        <w:tc>
          <w:tcPr>
            <w:tcW w:w="360" w:type="dxa"/>
            <w:vAlign w:val="bottom"/>
          </w:tcPr>
          <w:p w:rsidR="005B1056" w:rsidRPr="00DA3391" w:rsidRDefault="005B1056" w:rsidP="00EE134A">
            <w:pPr>
              <w:jc w:val="center"/>
              <w:rPr>
                <w:sz w:val="14"/>
                <w:szCs w:val="14"/>
              </w:rPr>
            </w:pPr>
            <w:r w:rsidRPr="00DA3391">
              <w:rPr>
                <w:sz w:val="14"/>
                <w:szCs w:val="14"/>
              </w:rPr>
              <w:t>9</w:t>
            </w:r>
          </w:p>
        </w:tc>
        <w:tc>
          <w:tcPr>
            <w:tcW w:w="360" w:type="dxa"/>
            <w:vAlign w:val="bottom"/>
          </w:tcPr>
          <w:p w:rsidR="005B1056" w:rsidRPr="00DA3391" w:rsidRDefault="005B1056" w:rsidP="00EE134A">
            <w:pPr>
              <w:jc w:val="center"/>
              <w:rPr>
                <w:sz w:val="14"/>
                <w:szCs w:val="14"/>
              </w:rPr>
            </w:pPr>
            <w:r w:rsidRPr="00DA3391">
              <w:rPr>
                <w:sz w:val="14"/>
                <w:szCs w:val="14"/>
              </w:rPr>
              <w:t>10</w:t>
            </w:r>
          </w:p>
        </w:tc>
        <w:tc>
          <w:tcPr>
            <w:tcW w:w="360" w:type="dxa"/>
            <w:vAlign w:val="bottom"/>
          </w:tcPr>
          <w:p w:rsidR="005B1056" w:rsidRPr="00DA3391" w:rsidRDefault="005B1056" w:rsidP="00EE134A">
            <w:pPr>
              <w:jc w:val="center"/>
              <w:rPr>
                <w:sz w:val="14"/>
                <w:szCs w:val="14"/>
              </w:rPr>
            </w:pPr>
            <w:r w:rsidRPr="00DA3391">
              <w:rPr>
                <w:sz w:val="14"/>
                <w:szCs w:val="14"/>
              </w:rPr>
              <w:t>11</w:t>
            </w:r>
          </w:p>
        </w:tc>
        <w:tc>
          <w:tcPr>
            <w:tcW w:w="360" w:type="dxa"/>
            <w:vAlign w:val="bottom"/>
          </w:tcPr>
          <w:p w:rsidR="005B1056" w:rsidRPr="00DA3391" w:rsidRDefault="005B1056" w:rsidP="00EE134A">
            <w:pPr>
              <w:jc w:val="center"/>
              <w:rPr>
                <w:sz w:val="14"/>
                <w:szCs w:val="14"/>
              </w:rPr>
            </w:pPr>
            <w:r w:rsidRPr="00DA3391">
              <w:rPr>
                <w:sz w:val="14"/>
                <w:szCs w:val="14"/>
              </w:rPr>
              <w:t>12</w:t>
            </w:r>
          </w:p>
        </w:tc>
        <w:tc>
          <w:tcPr>
            <w:tcW w:w="360" w:type="dxa"/>
            <w:vAlign w:val="bottom"/>
          </w:tcPr>
          <w:p w:rsidR="005B1056" w:rsidRPr="00DA3391" w:rsidRDefault="005B1056" w:rsidP="00EE134A">
            <w:pPr>
              <w:jc w:val="center"/>
              <w:rPr>
                <w:sz w:val="14"/>
                <w:szCs w:val="14"/>
              </w:rPr>
            </w:pPr>
            <w:r w:rsidRPr="00DA3391">
              <w:rPr>
                <w:sz w:val="14"/>
                <w:szCs w:val="14"/>
              </w:rPr>
              <w:t>13</w:t>
            </w:r>
          </w:p>
        </w:tc>
        <w:tc>
          <w:tcPr>
            <w:tcW w:w="360" w:type="dxa"/>
            <w:vAlign w:val="bottom"/>
          </w:tcPr>
          <w:p w:rsidR="005B1056" w:rsidRPr="00DA3391" w:rsidRDefault="005B1056" w:rsidP="00EE134A">
            <w:pPr>
              <w:jc w:val="center"/>
              <w:rPr>
                <w:sz w:val="14"/>
                <w:szCs w:val="14"/>
              </w:rPr>
            </w:pPr>
            <w:r w:rsidRPr="00DA3391">
              <w:rPr>
                <w:sz w:val="14"/>
                <w:szCs w:val="14"/>
              </w:rPr>
              <w:t>14</w:t>
            </w:r>
          </w:p>
        </w:tc>
        <w:tc>
          <w:tcPr>
            <w:tcW w:w="360" w:type="dxa"/>
            <w:vAlign w:val="bottom"/>
          </w:tcPr>
          <w:p w:rsidR="005B1056" w:rsidRPr="00DA3391" w:rsidRDefault="005B1056" w:rsidP="00EE134A">
            <w:pPr>
              <w:jc w:val="center"/>
              <w:rPr>
                <w:sz w:val="14"/>
                <w:szCs w:val="14"/>
              </w:rPr>
            </w:pPr>
            <w:r w:rsidRPr="00DA3391">
              <w:rPr>
                <w:sz w:val="14"/>
                <w:szCs w:val="14"/>
              </w:rPr>
              <w:t>15</w:t>
            </w:r>
          </w:p>
        </w:tc>
        <w:tc>
          <w:tcPr>
            <w:tcW w:w="360" w:type="dxa"/>
            <w:vAlign w:val="bottom"/>
          </w:tcPr>
          <w:p w:rsidR="005B1056" w:rsidRPr="00DA3391" w:rsidRDefault="005B1056" w:rsidP="00EE134A">
            <w:pPr>
              <w:jc w:val="center"/>
              <w:rPr>
                <w:sz w:val="14"/>
                <w:szCs w:val="14"/>
              </w:rPr>
            </w:pPr>
            <w:r w:rsidRPr="00DA3391">
              <w:rPr>
                <w:sz w:val="14"/>
                <w:szCs w:val="14"/>
              </w:rPr>
              <w:t>16</w:t>
            </w:r>
          </w:p>
        </w:tc>
        <w:tc>
          <w:tcPr>
            <w:tcW w:w="360" w:type="dxa"/>
            <w:vAlign w:val="bottom"/>
          </w:tcPr>
          <w:p w:rsidR="005B1056" w:rsidRPr="00DA3391" w:rsidRDefault="005B1056" w:rsidP="00EE134A">
            <w:pPr>
              <w:jc w:val="center"/>
              <w:rPr>
                <w:sz w:val="14"/>
                <w:szCs w:val="14"/>
              </w:rPr>
            </w:pPr>
            <w:r w:rsidRPr="00DA3391">
              <w:rPr>
                <w:sz w:val="14"/>
                <w:szCs w:val="14"/>
              </w:rPr>
              <w:t>17</w:t>
            </w:r>
          </w:p>
        </w:tc>
        <w:tc>
          <w:tcPr>
            <w:tcW w:w="360" w:type="dxa"/>
            <w:vAlign w:val="bottom"/>
          </w:tcPr>
          <w:p w:rsidR="005B1056" w:rsidRPr="00DA3391" w:rsidRDefault="005B1056" w:rsidP="00EE134A">
            <w:pPr>
              <w:jc w:val="center"/>
              <w:rPr>
                <w:sz w:val="14"/>
                <w:szCs w:val="14"/>
              </w:rPr>
            </w:pPr>
            <w:r w:rsidRPr="00DA3391">
              <w:rPr>
                <w:sz w:val="14"/>
                <w:szCs w:val="14"/>
              </w:rPr>
              <w:t>18</w:t>
            </w:r>
          </w:p>
        </w:tc>
        <w:tc>
          <w:tcPr>
            <w:tcW w:w="360" w:type="dxa"/>
            <w:vAlign w:val="bottom"/>
          </w:tcPr>
          <w:p w:rsidR="005B1056" w:rsidRPr="00DA3391" w:rsidRDefault="005B1056" w:rsidP="00EE134A">
            <w:pPr>
              <w:jc w:val="center"/>
              <w:rPr>
                <w:sz w:val="14"/>
                <w:szCs w:val="14"/>
              </w:rPr>
            </w:pPr>
            <w:r w:rsidRPr="00DA3391">
              <w:rPr>
                <w:sz w:val="14"/>
                <w:szCs w:val="14"/>
              </w:rPr>
              <w:t>19</w:t>
            </w:r>
          </w:p>
        </w:tc>
        <w:tc>
          <w:tcPr>
            <w:tcW w:w="360" w:type="dxa"/>
            <w:vAlign w:val="bottom"/>
          </w:tcPr>
          <w:p w:rsidR="005B1056" w:rsidRPr="00DA3391" w:rsidRDefault="005B1056" w:rsidP="00EE134A">
            <w:pPr>
              <w:jc w:val="center"/>
              <w:rPr>
                <w:sz w:val="14"/>
                <w:szCs w:val="14"/>
              </w:rPr>
            </w:pPr>
            <w:r w:rsidRPr="00DA3391">
              <w:rPr>
                <w:sz w:val="14"/>
                <w:szCs w:val="14"/>
              </w:rPr>
              <w:t>20</w:t>
            </w:r>
          </w:p>
        </w:tc>
        <w:tc>
          <w:tcPr>
            <w:tcW w:w="360" w:type="dxa"/>
            <w:vAlign w:val="bottom"/>
          </w:tcPr>
          <w:p w:rsidR="005B1056" w:rsidRPr="00DA3391" w:rsidRDefault="005B1056" w:rsidP="00EE134A">
            <w:pPr>
              <w:jc w:val="center"/>
              <w:rPr>
                <w:sz w:val="14"/>
                <w:szCs w:val="14"/>
              </w:rPr>
            </w:pPr>
            <w:r w:rsidRPr="00DA3391">
              <w:rPr>
                <w:sz w:val="14"/>
                <w:szCs w:val="14"/>
              </w:rPr>
              <w:t>21</w:t>
            </w:r>
          </w:p>
        </w:tc>
        <w:tc>
          <w:tcPr>
            <w:tcW w:w="360" w:type="dxa"/>
            <w:vAlign w:val="bottom"/>
          </w:tcPr>
          <w:p w:rsidR="005B1056" w:rsidRPr="00DA3391" w:rsidRDefault="005B1056" w:rsidP="00EE134A">
            <w:pPr>
              <w:jc w:val="center"/>
              <w:rPr>
                <w:sz w:val="14"/>
                <w:szCs w:val="14"/>
              </w:rPr>
            </w:pPr>
            <w:r w:rsidRPr="00DA3391">
              <w:rPr>
                <w:sz w:val="14"/>
                <w:szCs w:val="14"/>
              </w:rPr>
              <w:t>22</w:t>
            </w:r>
          </w:p>
        </w:tc>
        <w:tc>
          <w:tcPr>
            <w:tcW w:w="360" w:type="dxa"/>
            <w:vAlign w:val="bottom"/>
          </w:tcPr>
          <w:p w:rsidR="005B1056" w:rsidRPr="00DA3391" w:rsidRDefault="005B1056" w:rsidP="00EE134A">
            <w:pPr>
              <w:jc w:val="center"/>
              <w:rPr>
                <w:sz w:val="14"/>
                <w:szCs w:val="14"/>
              </w:rPr>
            </w:pPr>
            <w:r w:rsidRPr="00DA3391">
              <w:rPr>
                <w:sz w:val="14"/>
                <w:szCs w:val="14"/>
              </w:rPr>
              <w:t>23</w:t>
            </w:r>
          </w:p>
        </w:tc>
        <w:tc>
          <w:tcPr>
            <w:tcW w:w="360" w:type="dxa"/>
            <w:vAlign w:val="bottom"/>
          </w:tcPr>
          <w:p w:rsidR="005B1056" w:rsidRPr="00DA3391" w:rsidRDefault="005B1056" w:rsidP="00EE134A">
            <w:pPr>
              <w:jc w:val="center"/>
              <w:rPr>
                <w:sz w:val="14"/>
                <w:szCs w:val="14"/>
              </w:rPr>
            </w:pPr>
            <w:r w:rsidRPr="00DA3391">
              <w:rPr>
                <w:sz w:val="14"/>
                <w:szCs w:val="14"/>
              </w:rPr>
              <w:t>24</w:t>
            </w:r>
          </w:p>
        </w:tc>
        <w:tc>
          <w:tcPr>
            <w:tcW w:w="360" w:type="dxa"/>
            <w:vAlign w:val="bottom"/>
          </w:tcPr>
          <w:p w:rsidR="005B1056" w:rsidRPr="00DA3391" w:rsidRDefault="005B1056" w:rsidP="00EE134A">
            <w:pPr>
              <w:jc w:val="center"/>
              <w:rPr>
                <w:sz w:val="14"/>
                <w:szCs w:val="14"/>
              </w:rPr>
            </w:pPr>
            <w:r w:rsidRPr="00DA3391">
              <w:rPr>
                <w:sz w:val="14"/>
                <w:szCs w:val="14"/>
              </w:rPr>
              <w:t>25</w:t>
            </w:r>
          </w:p>
        </w:tc>
        <w:tc>
          <w:tcPr>
            <w:tcW w:w="360" w:type="dxa"/>
            <w:vAlign w:val="bottom"/>
          </w:tcPr>
          <w:p w:rsidR="005B1056" w:rsidRPr="00DA3391" w:rsidRDefault="005B1056" w:rsidP="00EE134A">
            <w:pPr>
              <w:jc w:val="center"/>
              <w:rPr>
                <w:sz w:val="14"/>
                <w:szCs w:val="14"/>
              </w:rPr>
            </w:pPr>
            <w:r w:rsidRPr="00DA3391">
              <w:rPr>
                <w:sz w:val="14"/>
                <w:szCs w:val="14"/>
              </w:rPr>
              <w:t>26</w:t>
            </w:r>
          </w:p>
        </w:tc>
        <w:tc>
          <w:tcPr>
            <w:tcW w:w="360" w:type="dxa"/>
            <w:vAlign w:val="bottom"/>
          </w:tcPr>
          <w:p w:rsidR="005B1056" w:rsidRPr="00DA3391" w:rsidRDefault="005B1056" w:rsidP="00EE134A">
            <w:pPr>
              <w:jc w:val="center"/>
              <w:rPr>
                <w:sz w:val="14"/>
                <w:szCs w:val="14"/>
              </w:rPr>
            </w:pPr>
            <w:r w:rsidRPr="00DA3391">
              <w:rPr>
                <w:sz w:val="14"/>
                <w:szCs w:val="14"/>
              </w:rPr>
              <w:t>27</w:t>
            </w:r>
          </w:p>
        </w:tc>
        <w:tc>
          <w:tcPr>
            <w:tcW w:w="360" w:type="dxa"/>
            <w:vAlign w:val="bottom"/>
          </w:tcPr>
          <w:p w:rsidR="005B1056" w:rsidRPr="00DA3391" w:rsidRDefault="005B1056" w:rsidP="00EE134A">
            <w:pPr>
              <w:jc w:val="center"/>
              <w:rPr>
                <w:sz w:val="14"/>
                <w:szCs w:val="14"/>
              </w:rPr>
            </w:pPr>
            <w:r w:rsidRPr="00DA3391">
              <w:rPr>
                <w:sz w:val="14"/>
                <w:szCs w:val="14"/>
              </w:rPr>
              <w:t>28</w:t>
            </w:r>
          </w:p>
        </w:tc>
        <w:tc>
          <w:tcPr>
            <w:tcW w:w="360" w:type="dxa"/>
            <w:vAlign w:val="bottom"/>
          </w:tcPr>
          <w:p w:rsidR="005B1056" w:rsidRPr="00DA3391" w:rsidRDefault="005B1056" w:rsidP="00EE134A">
            <w:pPr>
              <w:jc w:val="center"/>
              <w:rPr>
                <w:sz w:val="14"/>
                <w:szCs w:val="14"/>
              </w:rPr>
            </w:pPr>
            <w:r w:rsidRPr="00DA3391">
              <w:rPr>
                <w:sz w:val="14"/>
                <w:szCs w:val="14"/>
              </w:rPr>
              <w:t>29</w:t>
            </w:r>
          </w:p>
        </w:tc>
        <w:tc>
          <w:tcPr>
            <w:tcW w:w="360" w:type="dxa"/>
            <w:vAlign w:val="bottom"/>
          </w:tcPr>
          <w:p w:rsidR="005B1056" w:rsidRPr="00DA3391" w:rsidRDefault="005B1056" w:rsidP="00EE134A">
            <w:pPr>
              <w:jc w:val="center"/>
              <w:rPr>
                <w:sz w:val="14"/>
                <w:szCs w:val="14"/>
              </w:rPr>
            </w:pPr>
            <w:r w:rsidRPr="00DA3391">
              <w:rPr>
                <w:sz w:val="14"/>
                <w:szCs w:val="14"/>
              </w:rPr>
              <w:t>30</w:t>
            </w:r>
          </w:p>
        </w:tc>
        <w:tc>
          <w:tcPr>
            <w:tcW w:w="360" w:type="dxa"/>
            <w:vAlign w:val="bottom"/>
          </w:tcPr>
          <w:p w:rsidR="005B1056" w:rsidRPr="00DA3391" w:rsidRDefault="005B1056" w:rsidP="00EE134A">
            <w:pPr>
              <w:jc w:val="center"/>
              <w:rPr>
                <w:sz w:val="14"/>
                <w:szCs w:val="14"/>
              </w:rPr>
            </w:pPr>
            <w:r w:rsidRPr="00DA3391">
              <w:rPr>
                <w:sz w:val="14"/>
                <w:szCs w:val="14"/>
              </w:rPr>
              <w:t>31</w:t>
            </w:r>
          </w:p>
        </w:tc>
        <w:tc>
          <w:tcPr>
            <w:tcW w:w="540" w:type="dxa"/>
            <w:vMerge/>
          </w:tcPr>
          <w:p w:rsidR="005B1056" w:rsidRPr="00632655" w:rsidRDefault="005B1056" w:rsidP="00EE134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5B1056" w:rsidRPr="00632655" w:rsidRDefault="005B1056" w:rsidP="00EE134A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5B1056" w:rsidRPr="00632655" w:rsidRDefault="005B1056" w:rsidP="00EE134A">
            <w:pPr>
              <w:rPr>
                <w:sz w:val="16"/>
                <w:szCs w:val="16"/>
              </w:rPr>
            </w:pPr>
          </w:p>
        </w:tc>
      </w:tr>
      <w:tr w:rsidR="005B1056" w:rsidRPr="00632655" w:rsidTr="00EE134A">
        <w:tc>
          <w:tcPr>
            <w:tcW w:w="50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</w:tr>
      <w:tr w:rsidR="005B1056" w:rsidRPr="00632655" w:rsidTr="00EE134A">
        <w:tc>
          <w:tcPr>
            <w:tcW w:w="50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</w:tr>
      <w:tr w:rsidR="005B1056" w:rsidRPr="00632655" w:rsidTr="00EE134A">
        <w:tc>
          <w:tcPr>
            <w:tcW w:w="50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</w:tr>
      <w:tr w:rsidR="005B1056" w:rsidRPr="00632655" w:rsidTr="00EE134A">
        <w:tc>
          <w:tcPr>
            <w:tcW w:w="50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</w:tr>
      <w:tr w:rsidR="005B1056" w:rsidRPr="00632655" w:rsidTr="00EE134A">
        <w:tc>
          <w:tcPr>
            <w:tcW w:w="50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</w:tr>
      <w:tr w:rsidR="005B1056" w:rsidRPr="00632655" w:rsidTr="00EE134A">
        <w:tc>
          <w:tcPr>
            <w:tcW w:w="50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</w:tr>
      <w:tr w:rsidR="005B1056" w:rsidRPr="00632655" w:rsidTr="00EE134A">
        <w:tc>
          <w:tcPr>
            <w:tcW w:w="50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</w:tr>
      <w:tr w:rsidR="005B1056" w:rsidRPr="00632655" w:rsidTr="00EE134A">
        <w:tc>
          <w:tcPr>
            <w:tcW w:w="50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</w:tr>
      <w:tr w:rsidR="005B1056" w:rsidRPr="00632655" w:rsidTr="00EE134A">
        <w:tc>
          <w:tcPr>
            <w:tcW w:w="50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</w:tr>
      <w:tr w:rsidR="005B1056" w:rsidRPr="00632655" w:rsidTr="00EE134A">
        <w:tc>
          <w:tcPr>
            <w:tcW w:w="50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</w:tr>
      <w:tr w:rsidR="005B1056" w:rsidRPr="00632655" w:rsidTr="00EE134A">
        <w:tc>
          <w:tcPr>
            <w:tcW w:w="50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</w:tr>
      <w:tr w:rsidR="005B1056" w:rsidRPr="00632655" w:rsidTr="00EE134A">
        <w:tc>
          <w:tcPr>
            <w:tcW w:w="50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</w:tr>
      <w:tr w:rsidR="005B1056" w:rsidRPr="00632655" w:rsidTr="00EE134A">
        <w:tc>
          <w:tcPr>
            <w:tcW w:w="50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</w:tr>
      <w:tr w:rsidR="005B1056" w:rsidRPr="00632655" w:rsidTr="00EE134A">
        <w:tc>
          <w:tcPr>
            <w:tcW w:w="50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</w:tr>
      <w:tr w:rsidR="005B1056" w:rsidRPr="00632655" w:rsidTr="00EE134A">
        <w:tc>
          <w:tcPr>
            <w:tcW w:w="50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</w:tr>
      <w:tr w:rsidR="005B1056" w:rsidRPr="00632655" w:rsidTr="00EE134A">
        <w:tc>
          <w:tcPr>
            <w:tcW w:w="50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</w:tr>
      <w:tr w:rsidR="005B1056" w:rsidRPr="00632655" w:rsidTr="00EE134A">
        <w:tc>
          <w:tcPr>
            <w:tcW w:w="50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</w:tr>
      <w:tr w:rsidR="005B1056" w:rsidRPr="00632655" w:rsidTr="00EE134A">
        <w:tc>
          <w:tcPr>
            <w:tcW w:w="50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</w:tr>
      <w:tr w:rsidR="005B1056" w:rsidRPr="00632655" w:rsidTr="00EE134A">
        <w:tc>
          <w:tcPr>
            <w:tcW w:w="50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</w:tr>
      <w:tr w:rsidR="005B1056" w:rsidRPr="00632655" w:rsidTr="00EE134A">
        <w:tc>
          <w:tcPr>
            <w:tcW w:w="50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B1056" w:rsidRPr="00632655" w:rsidRDefault="005B1056" w:rsidP="00EE134A">
            <w:pPr>
              <w:rPr>
                <w:sz w:val="20"/>
                <w:szCs w:val="20"/>
              </w:rPr>
            </w:pPr>
          </w:p>
        </w:tc>
      </w:tr>
    </w:tbl>
    <w:p w:rsidR="005B1056" w:rsidRDefault="005B1056" w:rsidP="005B1056">
      <w:pPr>
        <w:jc w:val="both"/>
      </w:pP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2031"/>
        <w:gridCol w:w="597"/>
        <w:gridCol w:w="540"/>
        <w:gridCol w:w="540"/>
        <w:gridCol w:w="540"/>
        <w:gridCol w:w="540"/>
        <w:gridCol w:w="540"/>
      </w:tblGrid>
      <w:tr w:rsidR="005B1056" w:rsidRPr="00A55903" w:rsidTr="00EE134A">
        <w:tc>
          <w:tcPr>
            <w:tcW w:w="2031" w:type="dxa"/>
          </w:tcPr>
          <w:p w:rsidR="005B1056" w:rsidRPr="00A55903" w:rsidRDefault="005B1056" w:rsidP="00EE134A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Žymėjimas</w:t>
            </w:r>
            <w:proofErr w:type="spellEnd"/>
          </w:p>
        </w:tc>
        <w:tc>
          <w:tcPr>
            <w:tcW w:w="597" w:type="dxa"/>
          </w:tcPr>
          <w:p w:rsidR="005B1056" w:rsidRPr="00A55903" w:rsidRDefault="005B1056" w:rsidP="00EE1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540" w:type="dxa"/>
          </w:tcPr>
          <w:p w:rsidR="005B1056" w:rsidRPr="00A55903" w:rsidRDefault="005B1056" w:rsidP="00EE1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5B1056" w:rsidRPr="00A55903" w:rsidRDefault="005B1056" w:rsidP="00EE1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540" w:type="dxa"/>
          </w:tcPr>
          <w:p w:rsidR="005B1056" w:rsidRPr="00A55903" w:rsidRDefault="005B1056" w:rsidP="00EE1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40" w:type="dxa"/>
          </w:tcPr>
          <w:p w:rsidR="005B1056" w:rsidRPr="00A55903" w:rsidRDefault="005B1056" w:rsidP="00EE1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3p</w:t>
            </w:r>
          </w:p>
        </w:tc>
        <w:tc>
          <w:tcPr>
            <w:tcW w:w="540" w:type="dxa"/>
          </w:tcPr>
          <w:p w:rsidR="005B1056" w:rsidRPr="00A55903" w:rsidRDefault="005B1056" w:rsidP="00EE1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3n</w:t>
            </w:r>
          </w:p>
        </w:tc>
      </w:tr>
      <w:tr w:rsidR="005B1056" w:rsidRPr="00A55903" w:rsidTr="00EE134A">
        <w:tc>
          <w:tcPr>
            <w:tcW w:w="2031" w:type="dxa"/>
          </w:tcPr>
          <w:p w:rsidR="005B1056" w:rsidRPr="00A55903" w:rsidRDefault="005B1056" w:rsidP="00EE13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Dienos</w:t>
            </w:r>
            <w:proofErr w:type="spellEnd"/>
          </w:p>
        </w:tc>
        <w:tc>
          <w:tcPr>
            <w:tcW w:w="597" w:type="dxa"/>
          </w:tcPr>
          <w:p w:rsidR="005B1056" w:rsidRPr="00A55903" w:rsidRDefault="005B1056" w:rsidP="00EE13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B1056" w:rsidRPr="00A55903" w:rsidRDefault="005B1056" w:rsidP="00EE13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B1056" w:rsidRPr="00A55903" w:rsidRDefault="005B1056" w:rsidP="00EE13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B1056" w:rsidRPr="00A55903" w:rsidRDefault="005B1056" w:rsidP="00EE13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B1056" w:rsidRPr="00A55903" w:rsidRDefault="005B1056" w:rsidP="00EE13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B1056" w:rsidRPr="00A55903" w:rsidRDefault="005B1056" w:rsidP="00EE134A">
            <w:pPr>
              <w:jc w:val="both"/>
              <w:rPr>
                <w:sz w:val="20"/>
                <w:szCs w:val="20"/>
              </w:rPr>
            </w:pPr>
          </w:p>
        </w:tc>
      </w:tr>
    </w:tbl>
    <w:p w:rsidR="005B1056" w:rsidRDefault="005B1056" w:rsidP="005B1056">
      <w:pPr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Žymėjimai</w:t>
      </w:r>
      <w:proofErr w:type="spellEnd"/>
      <w:r>
        <w:rPr>
          <w:b/>
          <w:sz w:val="20"/>
          <w:szCs w:val="20"/>
        </w:rPr>
        <w:t xml:space="preserve">: L – </w:t>
      </w:r>
      <w:proofErr w:type="spellStart"/>
      <w:r>
        <w:rPr>
          <w:sz w:val="20"/>
          <w:szCs w:val="20"/>
        </w:rPr>
        <w:t>liga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pateikus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gydytojo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pažymą</w:t>
      </w:r>
      <w:proofErr w:type="spellEnd"/>
      <w:r>
        <w:rPr>
          <w:sz w:val="20"/>
          <w:szCs w:val="20"/>
        </w:rPr>
        <w:t xml:space="preserve">); </w:t>
      </w:r>
      <w:r w:rsidRPr="00A55903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mokinių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atostogos</w:t>
      </w:r>
      <w:proofErr w:type="spellEnd"/>
      <w:r>
        <w:rPr>
          <w:sz w:val="20"/>
          <w:szCs w:val="20"/>
        </w:rPr>
        <w:t xml:space="preserve">; </w:t>
      </w:r>
      <w:r>
        <w:rPr>
          <w:b/>
          <w:sz w:val="20"/>
          <w:szCs w:val="20"/>
        </w:rPr>
        <w:t xml:space="preserve">O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oro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temperatūra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žemesnė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kaip</w:t>
      </w:r>
      <w:proofErr w:type="spellEnd"/>
      <w:r>
        <w:rPr>
          <w:sz w:val="20"/>
          <w:szCs w:val="20"/>
        </w:rPr>
        <w:t xml:space="preserve"> 20 </w:t>
      </w:r>
      <w:r>
        <w:rPr>
          <w:sz w:val="20"/>
          <w:szCs w:val="20"/>
        </w:rPr>
        <w:sym w:font="Symbol" w:char="F0B0"/>
      </w:r>
      <w:r>
        <w:rPr>
          <w:sz w:val="20"/>
          <w:szCs w:val="20"/>
        </w:rPr>
        <w:t xml:space="preserve"> C; </w:t>
      </w:r>
      <w:r>
        <w:rPr>
          <w:b/>
          <w:sz w:val="20"/>
          <w:szCs w:val="20"/>
        </w:rPr>
        <w:t>D</w:t>
      </w:r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dienos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skirtos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kultūrinei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pažintinei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ir</w:t>
      </w:r>
      <w:proofErr w:type="spellEnd"/>
      <w:r>
        <w:rPr>
          <w:sz w:val="20"/>
          <w:szCs w:val="20"/>
        </w:rPr>
        <w:t xml:space="preserve"> kt. </w:t>
      </w:r>
      <w:proofErr w:type="spellStart"/>
      <w:r>
        <w:rPr>
          <w:sz w:val="20"/>
          <w:szCs w:val="20"/>
        </w:rPr>
        <w:t>veiklai</w:t>
      </w:r>
      <w:proofErr w:type="spellEnd"/>
      <w:r>
        <w:rPr>
          <w:sz w:val="20"/>
          <w:szCs w:val="20"/>
        </w:rPr>
        <w:t xml:space="preserve">; </w:t>
      </w:r>
    </w:p>
    <w:p w:rsidR="005B1056" w:rsidRDefault="005B1056" w:rsidP="005B105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3p</w:t>
      </w:r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mokestis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mažinamas</w:t>
      </w:r>
      <w:proofErr w:type="spellEnd"/>
      <w:r>
        <w:rPr>
          <w:sz w:val="20"/>
          <w:szCs w:val="20"/>
        </w:rPr>
        <w:t xml:space="preserve"> 50 proc.; </w:t>
      </w:r>
      <w:r>
        <w:rPr>
          <w:b/>
          <w:sz w:val="20"/>
          <w:szCs w:val="20"/>
        </w:rPr>
        <w:t>3n</w:t>
      </w:r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mokestis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nemokamas</w:t>
      </w:r>
      <w:proofErr w:type="spellEnd"/>
      <w:r>
        <w:rPr>
          <w:sz w:val="20"/>
          <w:szCs w:val="20"/>
        </w:rPr>
        <w:t xml:space="preserve">. </w:t>
      </w:r>
    </w:p>
    <w:p w:rsidR="005B1056" w:rsidRDefault="005B1056" w:rsidP="005B1056">
      <w:pPr>
        <w:jc w:val="both"/>
        <w:rPr>
          <w:sz w:val="20"/>
          <w:szCs w:val="20"/>
        </w:rPr>
      </w:pPr>
    </w:p>
    <w:p w:rsidR="005B1056" w:rsidRDefault="005B1056" w:rsidP="005B1056">
      <w:pPr>
        <w:jc w:val="both"/>
        <w:rPr>
          <w:sz w:val="20"/>
          <w:szCs w:val="20"/>
        </w:rPr>
      </w:pPr>
    </w:p>
    <w:p w:rsidR="005B1056" w:rsidRPr="00E87797" w:rsidRDefault="005B1056" w:rsidP="005946A5">
      <w:pPr>
        <w:jc w:val="both"/>
        <w:rPr>
          <w:sz w:val="20"/>
          <w:szCs w:val="20"/>
        </w:rPr>
      </w:pPr>
      <w:proofErr w:type="spellStart"/>
      <w:r>
        <w:t>Pailgintos</w:t>
      </w:r>
      <w:proofErr w:type="spellEnd"/>
      <w:r>
        <w:t xml:space="preserve"> </w:t>
      </w:r>
      <w:proofErr w:type="spellStart"/>
      <w:r>
        <w:t>dienos</w:t>
      </w:r>
      <w:proofErr w:type="spellEnd"/>
      <w:r>
        <w:t xml:space="preserve"> </w:t>
      </w:r>
      <w:proofErr w:type="spellStart"/>
      <w:r>
        <w:t>grupės</w:t>
      </w:r>
      <w:proofErr w:type="spellEnd"/>
      <w:r>
        <w:t xml:space="preserve"> </w:t>
      </w:r>
      <w:proofErr w:type="spellStart"/>
      <w:r>
        <w:t>auklėtoja</w:t>
      </w:r>
      <w:proofErr w:type="spellEnd"/>
      <w:r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(</w:t>
      </w:r>
      <w:proofErr w:type="spellStart"/>
      <w:r>
        <w:rPr>
          <w:sz w:val="20"/>
          <w:szCs w:val="20"/>
        </w:rPr>
        <w:t>parašas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vardas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pavardė</w:t>
      </w:r>
      <w:proofErr w:type="spellEnd"/>
      <w:r>
        <w:rPr>
          <w:sz w:val="20"/>
          <w:szCs w:val="20"/>
        </w:rPr>
        <w:t xml:space="preserve">) </w:t>
      </w:r>
    </w:p>
    <w:sectPr w:rsidR="005B1056" w:rsidRPr="00E87797" w:rsidSect="00A55903">
      <w:pgSz w:w="16838" w:h="11906" w:orient="landscape"/>
      <w:pgMar w:top="719" w:right="1701" w:bottom="18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D7F71"/>
    <w:multiLevelType w:val="hybridMultilevel"/>
    <w:tmpl w:val="2BE204E8"/>
    <w:lvl w:ilvl="0" w:tplc="CF7E95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5597"/>
    <w:rsid w:val="00014B1B"/>
    <w:rsid w:val="00076F21"/>
    <w:rsid w:val="00084869"/>
    <w:rsid w:val="00121991"/>
    <w:rsid w:val="0012627F"/>
    <w:rsid w:val="00141750"/>
    <w:rsid w:val="00166B2C"/>
    <w:rsid w:val="001D3C0B"/>
    <w:rsid w:val="001F73AB"/>
    <w:rsid w:val="0020515E"/>
    <w:rsid w:val="00234335"/>
    <w:rsid w:val="002D31D7"/>
    <w:rsid w:val="0033160C"/>
    <w:rsid w:val="003B03F4"/>
    <w:rsid w:val="003E047F"/>
    <w:rsid w:val="0040644A"/>
    <w:rsid w:val="00444154"/>
    <w:rsid w:val="00473869"/>
    <w:rsid w:val="00550B8E"/>
    <w:rsid w:val="00576097"/>
    <w:rsid w:val="005946A5"/>
    <w:rsid w:val="005B1056"/>
    <w:rsid w:val="005C2E85"/>
    <w:rsid w:val="005F3199"/>
    <w:rsid w:val="00603393"/>
    <w:rsid w:val="00603764"/>
    <w:rsid w:val="006579AC"/>
    <w:rsid w:val="006C3B42"/>
    <w:rsid w:val="006E0D37"/>
    <w:rsid w:val="007A0E41"/>
    <w:rsid w:val="008039A8"/>
    <w:rsid w:val="00830D05"/>
    <w:rsid w:val="008F7EDC"/>
    <w:rsid w:val="00906222"/>
    <w:rsid w:val="00946FAA"/>
    <w:rsid w:val="00976745"/>
    <w:rsid w:val="009C7A3B"/>
    <w:rsid w:val="00A201A8"/>
    <w:rsid w:val="00A45F95"/>
    <w:rsid w:val="00AD0F27"/>
    <w:rsid w:val="00BA335D"/>
    <w:rsid w:val="00C15BA0"/>
    <w:rsid w:val="00C85B95"/>
    <w:rsid w:val="00CC2AC1"/>
    <w:rsid w:val="00D71281"/>
    <w:rsid w:val="00DB2596"/>
    <w:rsid w:val="00DF431E"/>
    <w:rsid w:val="00E37082"/>
    <w:rsid w:val="00E87797"/>
    <w:rsid w:val="00EB7D96"/>
    <w:rsid w:val="00EE4088"/>
    <w:rsid w:val="00F1002F"/>
    <w:rsid w:val="00F37A6C"/>
    <w:rsid w:val="00FC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9E9D"/>
  <w15:docId w15:val="{9AC87997-ADAA-402D-A698-CA675EA0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C5597"/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627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627F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946A5"/>
    <w:pPr>
      <w:ind w:left="720"/>
      <w:contextualSpacing/>
    </w:pPr>
  </w:style>
  <w:style w:type="table" w:styleId="Lentelstinklelis">
    <w:name w:val="Table Grid"/>
    <w:basedOn w:val="prastojilentel"/>
    <w:rsid w:val="009767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4783</Words>
  <Characters>2727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„Windows“ vartotojas</cp:lastModifiedBy>
  <cp:revision>24</cp:revision>
  <cp:lastPrinted>2017-12-20T10:24:00Z</cp:lastPrinted>
  <dcterms:created xsi:type="dcterms:W3CDTF">2016-11-22T12:44:00Z</dcterms:created>
  <dcterms:modified xsi:type="dcterms:W3CDTF">2018-10-09T14:16:00Z</dcterms:modified>
</cp:coreProperties>
</file>